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FD" w:rsidRDefault="00AE65FD" w:rsidP="00AE65FD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84" w:dyaOrig="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27pt" o:ole="">
            <v:imagedata r:id="rId9" o:title=""/>
          </v:shape>
          <o:OLEObject Type="Embed" ProgID="Word.Picture.8" ShapeID="_x0000_i1025" DrawAspect="Content" ObjectID="_1553937069" r:id="rId10"/>
        </w:object>
      </w:r>
    </w:p>
    <w:p w:rsidR="00AE65FD" w:rsidRDefault="00AE65FD" w:rsidP="00AE65FD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AE65FD" w:rsidRDefault="00AE65FD" w:rsidP="00AE65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AE65FD" w:rsidRDefault="00AE65FD" w:rsidP="00AE65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AE65FD" w:rsidRPr="000452F5" w:rsidRDefault="00AE65FD" w:rsidP="00AE65F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ул.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К.Маркса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56,  г. Томск, Россия, 634050; тел.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факс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 w:rsidRPr="000452F5">
          <w:rPr>
            <w:rStyle w:val="a3"/>
            <w:color w:val="000000" w:themeColor="text1"/>
            <w:sz w:val="18"/>
            <w:szCs w:val="18"/>
            <w:lang w:val="en-US"/>
          </w:rPr>
          <w:t>sptr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 w:rsidRPr="000452F5">
          <w:rPr>
            <w:rStyle w:val="a3"/>
            <w:color w:val="000000" w:themeColor="text1"/>
            <w:sz w:val="18"/>
            <w:szCs w:val="18"/>
            <w:lang w:val="en-US"/>
          </w:rPr>
          <w:t>@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 w:rsidRPr="000452F5">
          <w:rPr>
            <w:rStyle w:val="a3"/>
            <w:color w:val="000000" w:themeColor="text1"/>
            <w:sz w:val="18"/>
            <w:szCs w:val="18"/>
            <w:lang w:val="en-US"/>
          </w:rPr>
          <w:t>atr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 w:rsidRPr="000452F5">
          <w:rPr>
            <w:rStyle w:val="a3"/>
            <w:color w:val="000000" w:themeColor="text1"/>
            <w:sz w:val="18"/>
            <w:szCs w:val="18"/>
            <w:lang w:val="en-US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 w:rsidRPr="000452F5">
          <w:rPr>
            <w:rStyle w:val="a3"/>
            <w:color w:val="000000" w:themeColor="text1"/>
            <w:sz w:val="18"/>
            <w:szCs w:val="18"/>
            <w:lang w:val="en-US"/>
          </w:rPr>
          <w:t>tomsk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: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@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"</w:t>
        </w:r>
        <w:r w:rsidRPr="000452F5">
          <w:rPr>
            <w:rStyle w:val="a3"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: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@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"</w:t>
        </w:r>
        <w:r w:rsidRPr="000452F5">
          <w:rPr>
            <w:rStyle w:val="a3"/>
            <w:color w:val="000000" w:themeColor="text1"/>
            <w:sz w:val="18"/>
            <w:szCs w:val="18"/>
            <w:lang w:val="en-US"/>
          </w:rPr>
          <w:t>gov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: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@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"</w:t>
        </w:r>
        <w:r w:rsidRPr="000452F5">
          <w:rPr>
            <w:rStyle w:val="a3"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: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@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.</w:t>
        </w:r>
        <w:r w:rsidRPr="000452F5"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 w:rsidRPr="000452F5">
          <w:rPr>
            <w:rStyle w:val="a3"/>
            <w:vanish/>
            <w:color w:val="000000" w:themeColor="text1"/>
            <w:sz w:val="18"/>
            <w:szCs w:val="18"/>
          </w:rPr>
          <w:t>"</w:t>
        </w:r>
        <w:proofErr w:type="spellStart"/>
        <w:r w:rsidRPr="000452F5">
          <w:rPr>
            <w:rStyle w:val="a3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</w:p>
    <w:p w:rsidR="00AE65FD" w:rsidRDefault="00AE65FD" w:rsidP="00AE65FD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AE65FD" w:rsidRDefault="00AE65FD" w:rsidP="00370436">
      <w:pPr>
        <w:tabs>
          <w:tab w:val="left" w:pos="1620"/>
        </w:tabs>
        <w:rPr>
          <w:b/>
        </w:rPr>
      </w:pPr>
    </w:p>
    <w:p w:rsidR="00AE65FD" w:rsidRDefault="00AE65FD" w:rsidP="00AE65FD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2</w:t>
      </w:r>
    </w:p>
    <w:p w:rsidR="00AE65FD" w:rsidRDefault="00AE65FD" w:rsidP="00AE65FD">
      <w:pPr>
        <w:tabs>
          <w:tab w:val="left" w:pos="1620"/>
        </w:tabs>
        <w:jc w:val="center"/>
        <w:rPr>
          <w:b/>
        </w:rPr>
      </w:pPr>
    </w:p>
    <w:p w:rsidR="00AE65FD" w:rsidRDefault="00AE65FD" w:rsidP="00AE65FD">
      <w:pPr>
        <w:tabs>
          <w:tab w:val="left" w:pos="1620"/>
        </w:tabs>
        <w:jc w:val="center"/>
        <w:rPr>
          <w:b/>
        </w:rPr>
      </w:pPr>
      <w:r>
        <w:rPr>
          <w:b/>
        </w:rPr>
        <w:t>по результатам внешней проверки отче</w:t>
      </w:r>
      <w:r w:rsidR="00002AEB">
        <w:rPr>
          <w:b/>
        </w:rPr>
        <w:t>та об исполнении бюджета за 2016</w:t>
      </w:r>
      <w:r>
        <w:rPr>
          <w:b/>
        </w:rPr>
        <w:t xml:space="preserve"> год главного распорядителя бюджетных средств Томского района – Администрации Томского района.</w:t>
      </w:r>
    </w:p>
    <w:p w:rsidR="00AE65FD" w:rsidRDefault="00AE65FD" w:rsidP="00AE65FD">
      <w:pPr>
        <w:tabs>
          <w:tab w:val="left" w:pos="1620"/>
        </w:tabs>
        <w:rPr>
          <w:b/>
        </w:rPr>
      </w:pPr>
    </w:p>
    <w:p w:rsidR="00DA6713" w:rsidRDefault="00AE65FD" w:rsidP="00AE65FD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        </w:t>
      </w:r>
      <w:r w:rsidR="00002AEB">
        <w:rPr>
          <w:b/>
        </w:rPr>
        <w:t xml:space="preserve"> </w:t>
      </w:r>
      <w:r w:rsidR="00002AEB">
        <w:rPr>
          <w:b/>
        </w:rPr>
        <w:tab/>
        <w:t xml:space="preserve">г. Томск </w:t>
      </w:r>
      <w:r w:rsidR="00002AEB">
        <w:rPr>
          <w:b/>
        </w:rPr>
        <w:tab/>
      </w:r>
      <w:r w:rsidR="00002AEB">
        <w:rPr>
          <w:b/>
        </w:rPr>
        <w:tab/>
      </w:r>
      <w:r w:rsidR="00002AEB">
        <w:rPr>
          <w:b/>
        </w:rPr>
        <w:tab/>
      </w:r>
      <w:r w:rsidR="00002AEB">
        <w:rPr>
          <w:b/>
        </w:rPr>
        <w:tab/>
      </w:r>
      <w:r w:rsidR="00002AEB">
        <w:rPr>
          <w:b/>
        </w:rPr>
        <w:tab/>
      </w:r>
      <w:r w:rsidR="00002AEB">
        <w:rPr>
          <w:b/>
        </w:rPr>
        <w:tab/>
      </w:r>
      <w:r w:rsidR="00002AEB">
        <w:rPr>
          <w:b/>
        </w:rPr>
        <w:tab/>
      </w:r>
      <w:r w:rsidR="00002AEB">
        <w:rPr>
          <w:b/>
        </w:rPr>
        <w:tab/>
        <w:t xml:space="preserve">           10.04. 2017</w:t>
      </w:r>
      <w:r w:rsidRPr="0029306C">
        <w:rPr>
          <w:b/>
        </w:rPr>
        <w:t xml:space="preserve"> г. </w:t>
      </w:r>
    </w:p>
    <w:p w:rsidR="00AE65FD" w:rsidRDefault="00AE65FD" w:rsidP="00AE65FD">
      <w:pPr>
        <w:tabs>
          <w:tab w:val="left" w:pos="709"/>
          <w:tab w:val="left" w:pos="1620"/>
        </w:tabs>
        <w:rPr>
          <w:b/>
        </w:rPr>
      </w:pPr>
      <w:r w:rsidRPr="0029306C">
        <w:rPr>
          <w:b/>
        </w:rPr>
        <w:t xml:space="preserve"> </w:t>
      </w:r>
    </w:p>
    <w:p w:rsidR="00740A68" w:rsidRDefault="00740A68" w:rsidP="00740A68">
      <w:pPr>
        <w:ind w:firstLine="709"/>
        <w:jc w:val="both"/>
        <w:rPr>
          <w:b/>
        </w:rPr>
      </w:pPr>
      <w:r w:rsidRPr="00813D8C">
        <w:rPr>
          <w:b/>
        </w:rPr>
        <w:t>Основание для проведения экспертно-аналитического мероприятия:</w:t>
      </w:r>
    </w:p>
    <w:p w:rsidR="00740A68" w:rsidRPr="00813D8C" w:rsidRDefault="00740A68" w:rsidP="00740A68">
      <w:pPr>
        <w:tabs>
          <w:tab w:val="left" w:pos="1620"/>
        </w:tabs>
        <w:ind w:firstLine="709"/>
        <w:jc w:val="both"/>
      </w:pPr>
      <w:proofErr w:type="gramStart"/>
      <w:r>
        <w:t>С</w:t>
      </w:r>
      <w:r w:rsidRPr="007D6163">
        <w:t>тат</w:t>
      </w:r>
      <w:r>
        <w:t>ьи  157, 264.4 Бюджетного кодекса Российской Федерации,</w:t>
      </w:r>
      <w:r w:rsidRPr="007D6163">
        <w:t xml:space="preserve"> </w:t>
      </w:r>
      <w:r>
        <w:t xml:space="preserve">статья 39 Положения «О бюджетном процессе в Томском районе», утвержденного </w:t>
      </w:r>
      <w:r w:rsidRPr="00813D8C">
        <w:t>решением  Думы Томско</w:t>
      </w:r>
      <w:r>
        <w:t>го района  от 23.06.2015г. № 457, пункт 3 статьи 5 Положения «О Счетной палате муниципального образования «Томский район»</w:t>
      </w:r>
      <w:r w:rsidRPr="007D6163">
        <w:t>,</w:t>
      </w:r>
      <w:r>
        <w:t xml:space="preserve"> утвержденного</w:t>
      </w:r>
      <w:r w:rsidRPr="00461187">
        <w:t xml:space="preserve"> решением Думы Томского района от 27.12.2012г.  № 203</w:t>
      </w:r>
      <w:r>
        <w:t xml:space="preserve">, </w:t>
      </w:r>
      <w:r>
        <w:rPr>
          <w:iCs/>
        </w:rPr>
        <w:t>п</w:t>
      </w:r>
      <w:r w:rsidRPr="00461187">
        <w:rPr>
          <w:iCs/>
        </w:rPr>
        <w:t xml:space="preserve">ункт </w:t>
      </w:r>
      <w:r>
        <w:rPr>
          <w:iCs/>
        </w:rPr>
        <w:t>2.2</w:t>
      </w:r>
      <w:r w:rsidRPr="00461187">
        <w:rPr>
          <w:iCs/>
        </w:rPr>
        <w:t xml:space="preserve">  плана работы Счетной палаты муниципального обр</w:t>
      </w:r>
      <w:r w:rsidR="00002AEB">
        <w:rPr>
          <w:iCs/>
        </w:rPr>
        <w:t>азования «Томский район» на 2017</w:t>
      </w:r>
      <w:r>
        <w:rPr>
          <w:iCs/>
        </w:rPr>
        <w:t xml:space="preserve"> </w:t>
      </w:r>
      <w:r w:rsidRPr="00461187">
        <w:rPr>
          <w:iCs/>
        </w:rPr>
        <w:t>год, утвержденного</w:t>
      </w:r>
      <w:proofErr w:type="gramEnd"/>
      <w:r w:rsidRPr="00461187">
        <w:rPr>
          <w:iCs/>
        </w:rPr>
        <w:t xml:space="preserve"> </w:t>
      </w:r>
      <w:r>
        <w:rPr>
          <w:iCs/>
        </w:rPr>
        <w:t xml:space="preserve">распоряжением </w:t>
      </w:r>
      <w:r w:rsidRPr="00461187">
        <w:rPr>
          <w:iCs/>
        </w:rPr>
        <w:t xml:space="preserve"> Счетной п</w:t>
      </w:r>
      <w:r w:rsidR="00002AEB">
        <w:rPr>
          <w:iCs/>
        </w:rPr>
        <w:t>алаты от 28.12.2016г.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</w:t>
      </w:r>
      <w:proofErr w:type="gramStart"/>
      <w:r>
        <w:rPr>
          <w:iCs/>
        </w:rPr>
        <w:t>проверки годовых отчетов главных распорядителей бюджетных</w:t>
      </w:r>
      <w:r w:rsidR="00002AEB">
        <w:rPr>
          <w:iCs/>
        </w:rPr>
        <w:t xml:space="preserve"> средств Томского района</w:t>
      </w:r>
      <w:proofErr w:type="gramEnd"/>
      <w:r w:rsidR="00002AEB">
        <w:rPr>
          <w:iCs/>
        </w:rPr>
        <w:t xml:space="preserve"> за 2016</w:t>
      </w:r>
      <w:r>
        <w:rPr>
          <w:iCs/>
        </w:rPr>
        <w:t xml:space="preserve"> год» </w:t>
      </w:r>
      <w:r w:rsidR="00002AEB">
        <w:t>от  20.03.2016 № 4</w:t>
      </w:r>
      <w:r>
        <w:t xml:space="preserve">.   </w:t>
      </w:r>
      <w:r w:rsidRPr="00813D8C">
        <w:t xml:space="preserve">  </w:t>
      </w:r>
    </w:p>
    <w:p w:rsidR="00740A68" w:rsidRDefault="00740A68" w:rsidP="00740A68">
      <w:pPr>
        <w:ind w:firstLine="709"/>
        <w:jc w:val="both"/>
        <w:rPr>
          <w:b/>
        </w:rPr>
      </w:pPr>
      <w:r w:rsidRPr="00813D8C">
        <w:rPr>
          <w:b/>
        </w:rPr>
        <w:t>Цель экспертно-аналитического мероприятия:</w:t>
      </w:r>
    </w:p>
    <w:p w:rsidR="00740A68" w:rsidRPr="00E22963" w:rsidRDefault="00740A68" w:rsidP="00740A68">
      <w:pPr>
        <w:ind w:firstLine="709"/>
        <w:jc w:val="both"/>
      </w:pPr>
      <w:r>
        <w:t>О</w:t>
      </w:r>
      <w:r w:rsidRPr="00725B62">
        <w:t xml:space="preserve">пределение </w:t>
      </w:r>
      <w:proofErr w:type="gramStart"/>
      <w:r w:rsidRPr="00725B62">
        <w:t>соотве</w:t>
      </w:r>
      <w:r>
        <w:t xml:space="preserve">тствия </w:t>
      </w:r>
      <w:r w:rsidRPr="00725B62">
        <w:t xml:space="preserve"> бюджетной отчетности </w:t>
      </w:r>
      <w:r>
        <w:t>главного распорядителя бюджетных средств Томского района</w:t>
      </w:r>
      <w:proofErr w:type="gramEnd"/>
      <w:r w:rsidRPr="00725B62">
        <w:t xml:space="preserve"> требованиям бюджетного законодательства, оценка достоверности</w:t>
      </w:r>
      <w:r>
        <w:t xml:space="preserve"> и полноты составления и представления годовой бюджетной </w:t>
      </w:r>
      <w:r w:rsidRPr="00725B62">
        <w:t xml:space="preserve"> о</w:t>
      </w:r>
      <w:r>
        <w:t>тчетности,</w:t>
      </w:r>
      <w:r w:rsidRPr="00725B62">
        <w:t xml:space="preserve"> выявление возможных нарушений, недостатков и их последствий.</w:t>
      </w:r>
      <w:r w:rsidRPr="00813D8C">
        <w:rPr>
          <w:b/>
        </w:rPr>
        <w:t xml:space="preserve"> </w:t>
      </w:r>
    </w:p>
    <w:p w:rsidR="00740A68" w:rsidRDefault="00740A68" w:rsidP="00740A68">
      <w:pPr>
        <w:ind w:firstLine="709"/>
        <w:jc w:val="both"/>
        <w:rPr>
          <w:b/>
        </w:rPr>
      </w:pPr>
      <w:r w:rsidRPr="00813D8C">
        <w:rPr>
          <w:b/>
        </w:rPr>
        <w:t xml:space="preserve">Предмет экспертно-аналитического мероприятия: </w:t>
      </w:r>
    </w:p>
    <w:p w:rsidR="00740A68" w:rsidRPr="00813D8C" w:rsidRDefault="00740A68" w:rsidP="00740A68">
      <w:pPr>
        <w:ind w:firstLine="709"/>
        <w:jc w:val="both"/>
        <w:rPr>
          <w:b/>
        </w:rPr>
      </w:pPr>
      <w:r>
        <w:t>Годовая бюд</w:t>
      </w:r>
      <w:r w:rsidR="00AA6105">
        <w:t>жетная отчетность за 2016</w:t>
      </w:r>
      <w:r w:rsidRPr="00813D8C">
        <w:t xml:space="preserve"> год.</w:t>
      </w:r>
    </w:p>
    <w:p w:rsidR="00740A68" w:rsidRDefault="00740A68" w:rsidP="00740A68">
      <w:pPr>
        <w:ind w:firstLine="709"/>
        <w:jc w:val="both"/>
        <w:rPr>
          <w:b/>
        </w:rPr>
      </w:pPr>
      <w:r w:rsidRPr="00813D8C">
        <w:rPr>
          <w:b/>
        </w:rPr>
        <w:t>Объект экспертно-аналитического мероприятия:</w:t>
      </w:r>
    </w:p>
    <w:p w:rsidR="00740A68" w:rsidRPr="00F12282" w:rsidRDefault="00740A68" w:rsidP="00740A68">
      <w:pPr>
        <w:ind w:firstLine="709"/>
        <w:jc w:val="both"/>
        <w:rPr>
          <w:b/>
        </w:rPr>
      </w:pPr>
      <w:r>
        <w:t>Администрация</w:t>
      </w:r>
      <w:r w:rsidRPr="00F12282">
        <w:t xml:space="preserve"> Томского района</w:t>
      </w:r>
      <w:r>
        <w:rPr>
          <w:b/>
        </w:rPr>
        <w:t>.</w:t>
      </w:r>
      <w:r w:rsidRPr="00F12282">
        <w:rPr>
          <w:b/>
        </w:rPr>
        <w:t xml:space="preserve"> </w:t>
      </w:r>
    </w:p>
    <w:p w:rsidR="00AE65FD" w:rsidRDefault="00740A68" w:rsidP="00041A64">
      <w:pPr>
        <w:tabs>
          <w:tab w:val="left" w:pos="709"/>
          <w:tab w:val="left" w:pos="1620"/>
        </w:tabs>
        <w:ind w:firstLine="709"/>
        <w:jc w:val="both"/>
      </w:pPr>
      <w:r w:rsidRPr="00813D8C">
        <w:rPr>
          <w:b/>
          <w:lang w:val="en-US"/>
        </w:rPr>
        <w:t>C</w:t>
      </w:r>
      <w:r w:rsidRPr="00813D8C"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AA6105">
        <w:t>ка проводилась с 01 апреля по 10 апреля 2017</w:t>
      </w:r>
      <w:r>
        <w:t xml:space="preserve">г. в помещении Счетной палаты по адресу: </w:t>
      </w:r>
      <w:r w:rsidR="00370436">
        <w:t xml:space="preserve">                   </w:t>
      </w:r>
      <w:r>
        <w:t xml:space="preserve"> г. Томск, </w:t>
      </w:r>
      <w:r w:rsidR="00AA6105">
        <w:t xml:space="preserve"> </w:t>
      </w:r>
      <w:r>
        <w:t>ул. К.</w:t>
      </w:r>
      <w:r w:rsidR="000C125D">
        <w:t xml:space="preserve"> </w:t>
      </w:r>
      <w:r w:rsidR="00757E37">
        <w:t xml:space="preserve"> </w:t>
      </w:r>
      <w:r>
        <w:t>Маркса, 56.</w:t>
      </w:r>
    </w:p>
    <w:p w:rsidR="00AE65FD" w:rsidRPr="00645A89" w:rsidRDefault="00AE65FD" w:rsidP="00645A89">
      <w:pPr>
        <w:tabs>
          <w:tab w:val="left" w:pos="3402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1.Общая информация.</w:t>
      </w:r>
    </w:p>
    <w:p w:rsidR="00AE65FD" w:rsidRDefault="00AE65FD" w:rsidP="00AE65FD">
      <w:pPr>
        <w:autoSpaceDE w:val="0"/>
        <w:autoSpaceDN w:val="0"/>
        <w:adjustRightInd w:val="0"/>
        <w:ind w:firstLine="709"/>
        <w:jc w:val="both"/>
      </w:pPr>
      <w:proofErr w:type="gramStart"/>
      <w:r>
        <w:t>Администрация Томского района (ИНН 7014044522, КПП 701401001,                                  ОГРН 1067014000019) является исполнительно – распорядительным  органом муниципального образования «Томский район», осуществляет свою деятельность на основании Устава муниципального образования «Томский район»,  обладает правами юридического лица и является главным распорядителем бюджетных средств подведомственных учреждений – МБУ «</w:t>
      </w:r>
      <w:proofErr w:type="spellStart"/>
      <w:r>
        <w:t>Межпоселенческая</w:t>
      </w:r>
      <w:proofErr w:type="spellEnd"/>
      <w:r>
        <w:t xml:space="preserve"> центральная библиотека Томского района»,  МАУ «Центр физической культуры и спорта», МБОУ ДОД ДШИ </w:t>
      </w:r>
      <w:r w:rsidR="00370436">
        <w:t xml:space="preserve">                     </w:t>
      </w:r>
      <w:r>
        <w:t>д. Кисловка, МБОУ ДОД ДШИ п</w:t>
      </w:r>
      <w:proofErr w:type="gramEnd"/>
      <w:r>
        <w:t xml:space="preserve">. Зональная станция, МБОУ ДОД ДШИ п. </w:t>
      </w:r>
      <w:proofErr w:type="gramStart"/>
      <w:r>
        <w:t>Мирный</w:t>
      </w:r>
      <w:proofErr w:type="gramEnd"/>
      <w:r>
        <w:t>, МБОУ ДОД ДШИ п. Молодежный.</w:t>
      </w:r>
    </w:p>
    <w:p w:rsidR="009F20EA" w:rsidRDefault="009F20EA" w:rsidP="00AE65FD">
      <w:pPr>
        <w:autoSpaceDE w:val="0"/>
        <w:autoSpaceDN w:val="0"/>
        <w:adjustRightInd w:val="0"/>
        <w:ind w:firstLine="709"/>
        <w:jc w:val="both"/>
      </w:pPr>
      <w:r>
        <w:t xml:space="preserve">Юридический адрес: 634570 Томская область, Томский район, с. Богашево, </w:t>
      </w:r>
      <w:r w:rsidR="00370436">
        <w:t xml:space="preserve">                         </w:t>
      </w:r>
      <w:r>
        <w:t>ул. Советская д.6.</w:t>
      </w:r>
    </w:p>
    <w:p w:rsidR="009F20EA" w:rsidRDefault="009F20EA" w:rsidP="00AE65FD">
      <w:pPr>
        <w:autoSpaceDE w:val="0"/>
        <w:autoSpaceDN w:val="0"/>
        <w:adjustRightInd w:val="0"/>
        <w:ind w:firstLine="709"/>
        <w:jc w:val="both"/>
      </w:pPr>
      <w:r>
        <w:t>Фактический адрес: 634050 Томская область, г. Томск, ул. К. Маркса д.56.</w:t>
      </w:r>
    </w:p>
    <w:p w:rsidR="009F20EA" w:rsidRDefault="00AE65FD" w:rsidP="009F20EA">
      <w:pPr>
        <w:tabs>
          <w:tab w:val="left" w:pos="709"/>
          <w:tab w:val="left" w:pos="1620"/>
        </w:tabs>
        <w:ind w:firstLine="709"/>
        <w:jc w:val="both"/>
      </w:pPr>
      <w:r>
        <w:t>В проверяемый период действовали счета, открытые Администрацией:</w:t>
      </w:r>
    </w:p>
    <w:p w:rsidR="00AE65FD" w:rsidRDefault="00AE65FD" w:rsidP="009F20EA">
      <w:pPr>
        <w:tabs>
          <w:tab w:val="left" w:pos="709"/>
          <w:tab w:val="left" w:pos="1620"/>
        </w:tabs>
        <w:ind w:firstLine="709"/>
        <w:jc w:val="both"/>
      </w:pPr>
      <w:r>
        <w:lastRenderedPageBreak/>
        <w:t>В Управлении финансов Администрации Томского района: ЛС1100902125 лицевой сч</w:t>
      </w:r>
      <w:r w:rsidR="000C125D">
        <w:t>ет получателя бюджетных средств.</w:t>
      </w:r>
      <w:r>
        <w:t xml:space="preserve"> </w:t>
      </w:r>
    </w:p>
    <w:p w:rsidR="00AE65FD" w:rsidRDefault="00AE65FD" w:rsidP="00AE65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Управлении Федерального каз</w:t>
      </w:r>
      <w:r w:rsidR="000C125D">
        <w:rPr>
          <w:rFonts w:ascii="Times New Roman" w:hAnsi="Times New Roman" w:cs="Times New Roman"/>
          <w:sz w:val="24"/>
          <w:szCs w:val="24"/>
        </w:rPr>
        <w:t>начейства по Томской области: 0265300491</w:t>
      </w:r>
      <w:r>
        <w:rPr>
          <w:rFonts w:ascii="Times New Roman" w:hAnsi="Times New Roman" w:cs="Times New Roman"/>
          <w:sz w:val="24"/>
          <w:szCs w:val="24"/>
        </w:rPr>
        <w:t>0 лицевой счет получателя бюджетных средств.</w:t>
      </w:r>
    </w:p>
    <w:p w:rsidR="00AE65FD" w:rsidRDefault="00AE65FD" w:rsidP="00AE65FD">
      <w:pPr>
        <w:tabs>
          <w:tab w:val="left" w:pos="709"/>
          <w:tab w:val="left" w:pos="1620"/>
        </w:tabs>
        <w:ind w:firstLine="709"/>
        <w:jc w:val="both"/>
      </w:pPr>
      <w:r>
        <w:t>Право подписи денежных и расчетных документов имели:</w:t>
      </w:r>
    </w:p>
    <w:p w:rsidR="00AE65FD" w:rsidRDefault="00AE65FD" w:rsidP="00AE65FD">
      <w:pPr>
        <w:tabs>
          <w:tab w:val="left" w:pos="709"/>
          <w:tab w:val="left" w:pos="1620"/>
        </w:tabs>
        <w:jc w:val="both"/>
      </w:pPr>
      <w:r>
        <w:t xml:space="preserve">- право первой подписи: Глава Томского района Лукьянов Владимир Евгеньевич, </w:t>
      </w:r>
    </w:p>
    <w:p w:rsidR="00AE65FD" w:rsidRDefault="00AE65FD" w:rsidP="00AE65FD">
      <w:pPr>
        <w:tabs>
          <w:tab w:val="left" w:pos="709"/>
          <w:tab w:val="left" w:pos="1620"/>
        </w:tabs>
        <w:jc w:val="both"/>
      </w:pPr>
      <w:r>
        <w:t>первый заместитель Главы Администрации - начальник Управления по социально-экономическому развитию села Крикунов Александр Васильевич;</w:t>
      </w:r>
    </w:p>
    <w:p w:rsidR="00AE65FD" w:rsidRDefault="00AE65FD" w:rsidP="00AE65FD">
      <w:pPr>
        <w:tabs>
          <w:tab w:val="left" w:pos="709"/>
          <w:tab w:val="left" w:pos="1620"/>
        </w:tabs>
        <w:jc w:val="both"/>
      </w:pPr>
      <w:r>
        <w:t xml:space="preserve">-право второй подписи: начальник отдела бухгалтерии </w:t>
      </w:r>
      <w:proofErr w:type="spellStart"/>
      <w:r>
        <w:t>Мухутдинова</w:t>
      </w:r>
      <w:proofErr w:type="spellEnd"/>
      <w:r>
        <w:t xml:space="preserve"> </w:t>
      </w:r>
      <w:proofErr w:type="spellStart"/>
      <w:r>
        <w:t>Найля</w:t>
      </w:r>
      <w:proofErr w:type="spellEnd"/>
      <w:r>
        <w:t xml:space="preserve"> </w:t>
      </w:r>
      <w:proofErr w:type="spellStart"/>
      <w:r>
        <w:t>Гаязовна</w:t>
      </w:r>
      <w:proofErr w:type="spellEnd"/>
      <w:r>
        <w:t>,</w:t>
      </w:r>
    </w:p>
    <w:p w:rsidR="00AE65FD" w:rsidRDefault="00AE65FD" w:rsidP="00AE65FD">
      <w:pPr>
        <w:tabs>
          <w:tab w:val="left" w:pos="567"/>
          <w:tab w:val="left" w:pos="709"/>
          <w:tab w:val="left" w:pos="2552"/>
        </w:tabs>
        <w:jc w:val="both"/>
      </w:pPr>
      <w:r>
        <w:t xml:space="preserve">заместитель </w:t>
      </w:r>
      <w:proofErr w:type="gramStart"/>
      <w:r>
        <w:t>начальника отдела бухгалтерии Тюлькина Мария</w:t>
      </w:r>
      <w:proofErr w:type="gramEnd"/>
      <w:r>
        <w:t xml:space="preserve"> Николаевна.</w:t>
      </w:r>
      <w:r>
        <w:tab/>
      </w:r>
    </w:p>
    <w:p w:rsidR="00AE65FD" w:rsidRDefault="00AE65FD" w:rsidP="00AE65FD">
      <w:pPr>
        <w:autoSpaceDE w:val="0"/>
        <w:autoSpaceDN w:val="0"/>
        <w:adjustRightInd w:val="0"/>
        <w:ind w:firstLine="709"/>
        <w:jc w:val="both"/>
      </w:pPr>
      <w:proofErr w:type="gramStart"/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район»,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AE65FD" w:rsidRDefault="00AE65FD" w:rsidP="00AE65FD">
      <w:pPr>
        <w:autoSpaceDE w:val="0"/>
        <w:autoSpaceDN w:val="0"/>
        <w:adjustRightInd w:val="0"/>
        <w:ind w:firstLine="709"/>
        <w:jc w:val="both"/>
      </w:pPr>
      <w:r>
        <w:t>При проверке использованы: годовой отчет главного распорядителя бюджетных            средств – Администрации Томского района, решение Думы Томского ра</w:t>
      </w:r>
      <w:r w:rsidR="008C758B">
        <w:t>йона от 24</w:t>
      </w:r>
      <w:r w:rsidR="00AA6105">
        <w:t>.12.2015</w:t>
      </w:r>
      <w:r>
        <w:t xml:space="preserve">г             </w:t>
      </w:r>
      <w:r w:rsidR="00AA6105">
        <w:t>№ 25</w:t>
      </w:r>
      <w:r>
        <w:t xml:space="preserve"> «О</w:t>
      </w:r>
      <w:r w:rsidR="00740A68">
        <w:t xml:space="preserve">б утверждении </w:t>
      </w:r>
      <w:r w:rsidR="00AA6105">
        <w:t xml:space="preserve"> бюджета Томского района на 2016</w:t>
      </w:r>
      <w:r>
        <w:t xml:space="preserve"> год» (с изменениями) (далее – решение о бюджете), годовой отчет об исполнении</w:t>
      </w:r>
      <w:r w:rsidR="00AA6105">
        <w:t xml:space="preserve"> бюджета Томского района за 2016</w:t>
      </w:r>
      <w:r>
        <w:t xml:space="preserve"> год и другие документы.</w:t>
      </w:r>
    </w:p>
    <w:p w:rsidR="00AE65FD" w:rsidRDefault="00AE65FD" w:rsidP="00AE65FD">
      <w:pPr>
        <w:autoSpaceDE w:val="0"/>
        <w:autoSpaceDN w:val="0"/>
        <w:adjustRightInd w:val="0"/>
        <w:ind w:firstLine="709"/>
        <w:jc w:val="both"/>
      </w:pPr>
    </w:p>
    <w:p w:rsidR="00AE65FD" w:rsidRDefault="00AE65FD" w:rsidP="00645A89">
      <w:pPr>
        <w:tabs>
          <w:tab w:val="left" w:pos="709"/>
          <w:tab w:val="left" w:pos="1620"/>
        </w:tabs>
        <w:jc w:val="center"/>
        <w:rPr>
          <w:b/>
        </w:rPr>
      </w:pPr>
      <w:r>
        <w:rPr>
          <w:b/>
        </w:rPr>
        <w:t>2.Состав и содержание форм отчетности.</w:t>
      </w:r>
    </w:p>
    <w:p w:rsidR="00AE65FD" w:rsidRDefault="00AE65FD" w:rsidP="00AE65F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>
        <w:rPr>
          <w:rFonts w:ascii="Times New Roman" w:hAnsi="Times New Roman"/>
          <w:b w:val="0"/>
          <w:color w:val="auto"/>
        </w:rPr>
        <w:t xml:space="preserve">Формы представляемых документов бюджетной </w:t>
      </w:r>
      <w:r w:rsidR="0003614E">
        <w:rPr>
          <w:rFonts w:ascii="Times New Roman" w:hAnsi="Times New Roman"/>
          <w:b w:val="0"/>
          <w:color w:val="auto"/>
        </w:rPr>
        <w:t>отчетности Администрации за 2016</w:t>
      </w:r>
      <w:r>
        <w:rPr>
          <w:rFonts w:ascii="Times New Roman" w:hAnsi="Times New Roman"/>
          <w:b w:val="0"/>
          <w:color w:val="auto"/>
        </w:rPr>
        <w:t xml:space="preserve"> год соответствуют формам, установленным Инструкцией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 191н (в редакции прика</w:t>
      </w:r>
      <w:r w:rsidR="009A4074">
        <w:rPr>
          <w:rFonts w:ascii="Times New Roman" w:hAnsi="Times New Roman"/>
          <w:b w:val="0"/>
          <w:color w:val="auto"/>
        </w:rPr>
        <w:t>за</w:t>
      </w:r>
      <w:r w:rsidR="0003614E">
        <w:rPr>
          <w:rFonts w:ascii="Times New Roman" w:hAnsi="Times New Roman"/>
          <w:b w:val="0"/>
          <w:color w:val="auto"/>
        </w:rPr>
        <w:t xml:space="preserve"> Минфина России от 16.11.2016</w:t>
      </w:r>
      <w:r>
        <w:rPr>
          <w:rFonts w:ascii="Times New Roman" w:hAnsi="Times New Roman"/>
          <w:b w:val="0"/>
          <w:color w:val="auto"/>
        </w:rPr>
        <w:t>).</w:t>
      </w:r>
      <w:proofErr w:type="gramEnd"/>
      <w:r>
        <w:rPr>
          <w:rFonts w:ascii="Times New Roman" w:hAnsi="Times New Roman"/>
          <w:b w:val="0"/>
          <w:color w:val="auto"/>
        </w:rPr>
        <w:t xml:space="preserve">  Бюджетная отчетность представлена в Счетную палату </w:t>
      </w:r>
      <w:r w:rsidR="00370436">
        <w:rPr>
          <w:rFonts w:ascii="Times New Roman" w:hAnsi="Times New Roman"/>
          <w:b w:val="0"/>
          <w:color w:val="auto"/>
        </w:rPr>
        <w:t>2</w:t>
      </w:r>
      <w:r w:rsidR="00E34E2D">
        <w:rPr>
          <w:rFonts w:ascii="Times New Roman" w:hAnsi="Times New Roman"/>
          <w:b w:val="0"/>
          <w:color w:val="auto"/>
        </w:rPr>
        <w:t>1</w:t>
      </w:r>
      <w:r w:rsidR="00740A68">
        <w:rPr>
          <w:rFonts w:ascii="Times New Roman" w:hAnsi="Times New Roman"/>
          <w:b w:val="0"/>
          <w:color w:val="auto"/>
        </w:rPr>
        <w:t>.03.201</w:t>
      </w:r>
      <w:r w:rsidR="0003614E">
        <w:rPr>
          <w:rFonts w:ascii="Times New Roman" w:hAnsi="Times New Roman"/>
          <w:b w:val="0"/>
          <w:color w:val="auto"/>
        </w:rPr>
        <w:t>7</w:t>
      </w:r>
      <w:r w:rsidR="00740A68">
        <w:rPr>
          <w:rFonts w:ascii="Times New Roman" w:hAnsi="Times New Roman"/>
          <w:b w:val="0"/>
          <w:color w:val="auto"/>
        </w:rPr>
        <w:t xml:space="preserve">г </w:t>
      </w:r>
      <w:r>
        <w:rPr>
          <w:rFonts w:ascii="Times New Roman" w:hAnsi="Times New Roman"/>
          <w:b w:val="0"/>
          <w:color w:val="auto"/>
        </w:rPr>
        <w:t>в сброшюрованном и пронумерованном виде</w:t>
      </w:r>
      <w:r w:rsidR="007F703D">
        <w:rPr>
          <w:rFonts w:ascii="Times New Roman" w:hAnsi="Times New Roman"/>
          <w:b w:val="0"/>
          <w:color w:val="auto"/>
        </w:rPr>
        <w:t xml:space="preserve"> с сопроводительным письмом </w:t>
      </w:r>
      <w:bookmarkStart w:id="0" w:name="_GoBack"/>
      <w:bookmarkEnd w:id="0"/>
      <w:r>
        <w:rPr>
          <w:rFonts w:ascii="Times New Roman" w:hAnsi="Times New Roman"/>
          <w:b w:val="0"/>
          <w:color w:val="auto"/>
        </w:rPr>
        <w:t xml:space="preserve"> в соответствии с требованием инструкции.</w:t>
      </w:r>
    </w:p>
    <w:p w:rsidR="0031483D" w:rsidRDefault="0031483D" w:rsidP="003148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кодовой части </w:t>
      </w:r>
      <w:r w:rsidR="000361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некоторых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 не проставлены коды по ОКПО, по ОКТМО, </w:t>
      </w:r>
      <w:r w:rsidR="009A6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по БК.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9A63D1">
        <w:t xml:space="preserve">В нарушение </w:t>
      </w:r>
      <w:hyperlink r:id="rId12" w:history="1">
        <w:r w:rsidRPr="009A63D1">
          <w:t>п. 162</w:t>
        </w:r>
      </w:hyperlink>
      <w:r w:rsidRPr="009A63D1">
        <w:t xml:space="preserve"> Инструкции № 191н в </w:t>
      </w:r>
      <w:hyperlink r:id="rId13" w:history="1">
        <w:r w:rsidRPr="009A63D1">
          <w:t>форме 0503163</w:t>
        </w:r>
      </w:hyperlink>
      <w:r w:rsidRPr="009A63D1">
        <w:t xml:space="preserve"> "Сведения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бюджета" не указаны причины внесенных уточнений со ссылкой на правовые основания их внесения. </w:t>
      </w:r>
      <w:proofErr w:type="gramStart"/>
      <w:r w:rsidRPr="009A63D1">
        <w:t xml:space="preserve">Данным </w:t>
      </w:r>
      <w:hyperlink r:id="rId14" w:history="1">
        <w:r w:rsidRPr="009A63D1">
          <w:t>пунктом</w:t>
        </w:r>
      </w:hyperlink>
      <w:r w:rsidRPr="009A63D1">
        <w:t xml:space="preserve"> установлено, что в графе 4 этой </w:t>
      </w:r>
      <w:hyperlink r:id="rId15" w:history="1">
        <w:r w:rsidRPr="009A63D1">
          <w:t>формы</w:t>
        </w:r>
      </w:hyperlink>
      <w:r w:rsidRPr="009A63D1">
        <w:t xml:space="preserve"> указывается разница между показателями бюджетных назначений согласно бюджетной росписи главного распорядителя бюджетных средств, главного администратора источников финансирования дефицита бюджета с учетом внесенных в нее изменений, оформленных надлежащим образом на отчетную дату (графа 3), и показателями бюджетных назначений, утвержденных законом (решением) о соответствующем бюджете (графа 2).</w:t>
      </w:r>
      <w:proofErr w:type="gramEnd"/>
      <w:r w:rsidRPr="009A63D1">
        <w:t xml:space="preserve"> В графе 5 указываются причины внесенных уточнений со ссылкой на правовые основания их внесения (статьи БК РФ и закона (решения) о соответствующем бюджете).</w:t>
      </w:r>
    </w:p>
    <w:p w:rsidR="009A63D1" w:rsidRPr="009A63D1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 xml:space="preserve">В </w:t>
      </w:r>
      <w:r w:rsidRPr="009A63D1">
        <w:t xml:space="preserve">нарушение </w:t>
      </w:r>
      <w:hyperlink r:id="rId16" w:history="1">
        <w:r w:rsidRPr="009A63D1">
          <w:t>п. 172</w:t>
        </w:r>
      </w:hyperlink>
      <w:r>
        <w:t xml:space="preserve"> Инструкции №</w:t>
      </w:r>
      <w:r w:rsidRPr="009A63D1">
        <w:t xml:space="preserve"> 191н в таблице пояснительной записки </w:t>
      </w:r>
      <w:hyperlink r:id="rId17" w:history="1">
        <w:r w:rsidRPr="009A63D1">
          <w:t>формы 0503177</w:t>
        </w:r>
      </w:hyperlink>
      <w:r w:rsidRPr="009A63D1">
        <w:t xml:space="preserve"> "Сведения об использовании информационно-коммуникационных технологий" (ф. 0503177) не дано обоснование целесообразности произведенных расходов.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9A63D1">
        <w:t xml:space="preserve">Как следует из положений данного </w:t>
      </w:r>
      <w:hyperlink r:id="rId18" w:history="1">
        <w:r w:rsidRPr="009A63D1">
          <w:t>пункта</w:t>
        </w:r>
      </w:hyperlink>
      <w:r w:rsidRPr="009A63D1">
        <w:t xml:space="preserve">, в графах 1, 2 указываются наименования показателей и коды строк приложения. В графе 4 указывается соответственно по строкам </w:t>
      </w:r>
      <w:r w:rsidRPr="006845D0">
        <w:t>приложения сумма расходов субъекта бюджетной отчетности, связанная: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проектированием прикладных систем и информационно-коммуникационной инфраструктуры;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lastRenderedPageBreak/>
        <w:t>- с разработкой (доработкой) программного обеспечения;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капитальными вложениями в объекты информационно-коммуникационной инфраструктуры;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приобретением оборудования и предустановленного программного обеспечения;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приобретением неисключительных прав на программное обеспечение;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услугами по аренде оборудования;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подключением (обеспечением доступа) к внешним информационным ресурсам;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эксплуатационными расходами на информационно-коммуникационные технологии;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обучением сотрудников в области информационно-коммуникационных технологий;</w:t>
      </w:r>
    </w:p>
    <w:p w:rsidR="009A63D1" w:rsidRPr="006845D0" w:rsidRDefault="009A63D1" w:rsidP="009A63D1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прочими расходами в области информационно-коммуникационных технологий.</w:t>
      </w:r>
    </w:p>
    <w:p w:rsidR="005B4A5A" w:rsidRPr="009A63D1" w:rsidRDefault="009A63D1" w:rsidP="005B4A5A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AE65FD" w:rsidRDefault="00AE65FD" w:rsidP="00AE65F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Показатели кассового исполнения бюджета в «Отчете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 соответствуют показателям «Отчета по поступлениям и выбытиям» Управления федерального казначейства по Томской области (ф.0503151)</w:t>
      </w:r>
      <w:r w:rsidR="0003614E">
        <w:rPr>
          <w:rFonts w:ascii="Times New Roman" w:hAnsi="Times New Roman"/>
          <w:b w:val="0"/>
          <w:color w:val="auto"/>
        </w:rPr>
        <w:t xml:space="preserve"> на 01.01.2017</w:t>
      </w:r>
      <w:r>
        <w:rPr>
          <w:rFonts w:ascii="Times New Roman" w:hAnsi="Times New Roman"/>
          <w:b w:val="0"/>
          <w:color w:val="auto"/>
        </w:rPr>
        <w:t xml:space="preserve">г. </w:t>
      </w:r>
    </w:p>
    <w:p w:rsidR="00AE65FD" w:rsidRDefault="00AE65FD" w:rsidP="008E733E">
      <w:pPr>
        <w:pStyle w:val="af6"/>
        <w:ind w:firstLine="709"/>
        <w:jc w:val="both"/>
      </w:pPr>
      <w:r>
        <w:t xml:space="preserve">Проверка </w:t>
      </w:r>
      <w:proofErr w:type="gramStart"/>
      <w:r>
        <w:t>соблюдения корректности консолидации бюджетной отчетности главного распорядителя</w:t>
      </w:r>
      <w:proofErr w:type="gramEnd"/>
      <w:r>
        <w:t xml:space="preserve"> и подведомственных получателей бюджетных средств не производилась.</w:t>
      </w:r>
    </w:p>
    <w:p w:rsidR="005B4A5A" w:rsidRPr="000A6DD9" w:rsidRDefault="005B4A5A" w:rsidP="005B4A5A">
      <w:pPr>
        <w:autoSpaceDE w:val="0"/>
        <w:autoSpaceDN w:val="0"/>
        <w:adjustRightInd w:val="0"/>
        <w:ind w:firstLine="709"/>
        <w:jc w:val="both"/>
      </w:pPr>
      <w:r w:rsidRPr="00F87CB6">
        <w:t>Проверка бюджетной отчетности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8E733E" w:rsidRDefault="00F96EA8" w:rsidP="008E733E">
      <w:pPr>
        <w:pStyle w:val="af6"/>
        <w:ind w:firstLine="709"/>
        <w:jc w:val="both"/>
        <w:rPr>
          <w:color w:val="333333"/>
        </w:rPr>
      </w:pPr>
      <w:proofErr w:type="gramStart"/>
      <w:r w:rsidRPr="00F96EA8">
        <w:t>В Администрации перед составлением годовой отчетности</w:t>
      </w:r>
      <w:r w:rsidR="00AE65FD" w:rsidRPr="00F96EA8">
        <w:t xml:space="preserve"> проведена инвентаризация имущества и финансовых</w:t>
      </w:r>
      <w:r w:rsidR="00AE65FD">
        <w:t xml:space="preserve">   обязательств</w:t>
      </w:r>
      <w:r>
        <w:t xml:space="preserve"> (ра</w:t>
      </w:r>
      <w:r w:rsidR="0062193A">
        <w:t>споряжение № 428-п от 14.11.2016</w:t>
      </w:r>
      <w:r>
        <w:t>г)</w:t>
      </w:r>
      <w:r w:rsidR="00AE65FD">
        <w:t xml:space="preserve"> в соответствии со статьей 11</w:t>
      </w:r>
      <w:r w:rsidR="00AE65FD" w:rsidRPr="0049365E">
        <w:t xml:space="preserve"> Ф</w:t>
      </w:r>
      <w:r w:rsidR="00AE65FD">
        <w:t>едерального закона от 06.12.2011г. № 402-Ф</w:t>
      </w:r>
      <w:r w:rsidR="00AE65FD" w:rsidRPr="0049365E">
        <w:t>З «О бухгалт</w:t>
      </w:r>
      <w:r w:rsidR="00AE65FD">
        <w:t>ерском учете»</w:t>
      </w:r>
      <w:r w:rsidR="00AE65FD" w:rsidRPr="0049365E">
        <w:t xml:space="preserve"> на основании методических указаний по инвентаризации имущества и финансовых обязательств, утвержденных приказом Ми</w:t>
      </w:r>
      <w:r w:rsidR="00AE65FD">
        <w:t>нфина России от 13.06.1995г.  № 49 (в редакции от 08</w:t>
      </w:r>
      <w:r w:rsidR="006623B4">
        <w:t xml:space="preserve">.11.2010г. </w:t>
      </w:r>
      <w:r w:rsidR="00AE65FD">
        <w:t>№ 142н).</w:t>
      </w:r>
      <w:proofErr w:type="gramEnd"/>
      <w:r w:rsidR="00AE65FD">
        <w:t xml:space="preserve"> </w:t>
      </w:r>
      <w:r w:rsidR="008E733E" w:rsidRPr="008E733E">
        <w:rPr>
          <w:color w:val="333333"/>
        </w:rPr>
        <w:t>Сведения о проведении инвентаризации отражены в таблице № 6 приложения к пояснительной записке (ф. 0503160). В ходе инвентаризации расхождений с данными, отраженными в балансе</w:t>
      </w:r>
      <w:r w:rsidR="00855EAA">
        <w:rPr>
          <w:color w:val="333333"/>
        </w:rPr>
        <w:t>,</w:t>
      </w:r>
      <w:r w:rsidR="008E733E" w:rsidRPr="008E733E">
        <w:rPr>
          <w:color w:val="333333"/>
        </w:rPr>
        <w:t xml:space="preserve"> и данны</w:t>
      </w:r>
      <w:r w:rsidR="008E733E">
        <w:rPr>
          <w:color w:val="333333"/>
        </w:rPr>
        <w:t xml:space="preserve">ми главной книги не установлено. </w:t>
      </w:r>
    </w:p>
    <w:p w:rsidR="00822BF4" w:rsidRPr="008E733E" w:rsidRDefault="00822BF4" w:rsidP="008E733E">
      <w:pPr>
        <w:pStyle w:val="af6"/>
        <w:ind w:firstLine="709"/>
        <w:jc w:val="both"/>
        <w:rPr>
          <w:color w:val="333333"/>
        </w:rPr>
      </w:pPr>
      <w:r w:rsidRPr="009A5B6A">
        <w:rPr>
          <w:color w:val="000000"/>
        </w:rPr>
        <w:t>По данным формы 0503168 «Сведения о движении нефинансовых активов» (за исключением имущества казны) нефинан</w:t>
      </w:r>
      <w:r w:rsidR="00450ACC">
        <w:rPr>
          <w:color w:val="000000"/>
        </w:rPr>
        <w:t xml:space="preserve">совые активы </w:t>
      </w:r>
      <w:r w:rsidRPr="009A5B6A">
        <w:rPr>
          <w:color w:val="000000"/>
        </w:rPr>
        <w:t xml:space="preserve"> включают в себя стоимость основных средств и материальных запасов.</w:t>
      </w:r>
    </w:p>
    <w:p w:rsidR="00822BF4" w:rsidRPr="009A5B6A" w:rsidRDefault="00822BF4" w:rsidP="008E733E">
      <w:pPr>
        <w:pStyle w:val="af6"/>
        <w:ind w:firstLine="709"/>
        <w:jc w:val="both"/>
        <w:rPr>
          <w:color w:val="000000"/>
        </w:rPr>
      </w:pPr>
      <w:r w:rsidRPr="009A5B6A">
        <w:rPr>
          <w:color w:val="000000"/>
        </w:rPr>
        <w:t>Стоимость</w:t>
      </w:r>
      <w:r>
        <w:rPr>
          <w:color w:val="000000"/>
        </w:rPr>
        <w:t xml:space="preserve"> основных средств на начало 2016</w:t>
      </w:r>
      <w:r w:rsidRPr="009A5B6A">
        <w:rPr>
          <w:color w:val="000000"/>
        </w:rPr>
        <w:t xml:space="preserve"> года составляла    </w:t>
      </w:r>
      <w:r>
        <w:rPr>
          <w:color w:val="000000"/>
        </w:rPr>
        <w:t>36853,2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>
        <w:rPr>
          <w:color w:val="000000"/>
        </w:rPr>
        <w:t>4908,6</w:t>
      </w:r>
      <w:r w:rsidR="00715B79">
        <w:rPr>
          <w:color w:val="000000"/>
        </w:rPr>
        <w:t xml:space="preserve"> тыс. рублей  </w:t>
      </w:r>
      <w:r>
        <w:rPr>
          <w:color w:val="000000"/>
        </w:rPr>
        <w:t xml:space="preserve"> </w:t>
      </w:r>
      <w:r w:rsidRPr="009A5B6A">
        <w:rPr>
          <w:color w:val="000000"/>
        </w:rPr>
        <w:t xml:space="preserve">  </w:t>
      </w:r>
      <w:r w:rsidR="00715B79">
        <w:rPr>
          <w:color w:val="000000"/>
        </w:rPr>
        <w:t>(</w:t>
      </w:r>
      <w:r w:rsidRPr="009A5B6A">
        <w:rPr>
          <w:color w:val="000000"/>
        </w:rPr>
        <w:t>производственный и хозяйственный инвентарь</w:t>
      </w:r>
      <w:r w:rsidR="00715B79">
        <w:rPr>
          <w:color w:val="000000"/>
        </w:rPr>
        <w:t xml:space="preserve"> в сумме 1605,3</w:t>
      </w:r>
      <w:r>
        <w:rPr>
          <w:color w:val="000000"/>
        </w:rPr>
        <w:t xml:space="preserve"> тыс. руб.</w:t>
      </w:r>
      <w:r w:rsidRPr="009A5B6A">
        <w:rPr>
          <w:color w:val="000000"/>
        </w:rPr>
        <w:t>, маш</w:t>
      </w:r>
      <w:r>
        <w:rPr>
          <w:color w:val="000000"/>
        </w:rPr>
        <w:t>и</w:t>
      </w:r>
      <w:r w:rsidR="00715B79">
        <w:rPr>
          <w:color w:val="000000"/>
        </w:rPr>
        <w:t>ны и оборудование в сумме 2603,3</w:t>
      </w:r>
      <w:r>
        <w:rPr>
          <w:color w:val="000000"/>
        </w:rPr>
        <w:t xml:space="preserve"> тыс. руб.</w:t>
      </w:r>
      <w:r w:rsidR="00715B79">
        <w:rPr>
          <w:color w:val="000000"/>
        </w:rPr>
        <w:t>, транспортные средства в сумме 700,0 тыс. руб.</w:t>
      </w:r>
      <w:r w:rsidRPr="009A5B6A">
        <w:rPr>
          <w:color w:val="000000"/>
        </w:rPr>
        <w:t>). Выбытие основных ср</w:t>
      </w:r>
      <w:r w:rsidR="00715B79">
        <w:rPr>
          <w:color w:val="000000"/>
        </w:rPr>
        <w:t>е</w:t>
      </w:r>
      <w:proofErr w:type="gramStart"/>
      <w:r w:rsidR="00715B79">
        <w:rPr>
          <w:color w:val="000000"/>
        </w:rPr>
        <w:t>дств пр</w:t>
      </w:r>
      <w:proofErr w:type="gramEnd"/>
      <w:r w:rsidR="00715B79">
        <w:rPr>
          <w:color w:val="000000"/>
        </w:rPr>
        <w:t>оизведено в сумме 1466,7 тыс. рублей (машины и оборудование в сумме 183,8 тыс. рублей, транспортные средства 349,0 тыс. рублей, производственный и хозяйственный инвентарь в сумме 933,9 тыс. рублей)</w:t>
      </w:r>
      <w:r w:rsidRPr="009A5B6A">
        <w:rPr>
          <w:color w:val="000000"/>
        </w:rPr>
        <w:t>. Остаток на ко</w:t>
      </w:r>
      <w:r w:rsidR="00715B79">
        <w:rPr>
          <w:color w:val="000000"/>
        </w:rPr>
        <w:t>нец отчетного периода составил  40295,1</w:t>
      </w:r>
      <w:r>
        <w:rPr>
          <w:color w:val="000000"/>
        </w:rPr>
        <w:t xml:space="preserve">   </w:t>
      </w:r>
      <w:r w:rsidRPr="009A5B6A">
        <w:rPr>
          <w:color w:val="000000"/>
        </w:rPr>
        <w:t>тыс. рублей.</w:t>
      </w:r>
    </w:p>
    <w:p w:rsidR="00822BF4" w:rsidRPr="009A5B6A" w:rsidRDefault="00822BF4" w:rsidP="008E733E">
      <w:pPr>
        <w:pStyle w:val="af6"/>
        <w:ind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>
        <w:rPr>
          <w:color w:val="000000"/>
        </w:rPr>
        <w:t>н</w:t>
      </w:r>
      <w:r w:rsidR="00715B79">
        <w:rPr>
          <w:color w:val="000000"/>
        </w:rPr>
        <w:t xml:space="preserve">овным средствам </w:t>
      </w:r>
      <w:r w:rsidR="00450ACC">
        <w:rPr>
          <w:color w:val="000000"/>
        </w:rPr>
        <w:t xml:space="preserve">на конец года </w:t>
      </w:r>
      <w:r w:rsidR="00715B79">
        <w:rPr>
          <w:color w:val="000000"/>
        </w:rPr>
        <w:t>составила 29755,5</w:t>
      </w:r>
      <w:r w:rsidRPr="009A5B6A">
        <w:rPr>
          <w:color w:val="000000"/>
        </w:rPr>
        <w:t> тыс. рублей.</w:t>
      </w:r>
    </w:p>
    <w:p w:rsidR="00822BF4" w:rsidRDefault="00822BF4" w:rsidP="008E733E">
      <w:pPr>
        <w:pStyle w:val="af6"/>
        <w:ind w:firstLine="709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>
        <w:rPr>
          <w:color w:val="000000"/>
        </w:rPr>
        <w:t xml:space="preserve"> н</w:t>
      </w:r>
      <w:r w:rsidR="00715B79">
        <w:rPr>
          <w:color w:val="000000"/>
        </w:rPr>
        <w:t>ачало 2016 года составляла 148,6</w:t>
      </w:r>
      <w:r w:rsidRPr="009A5B6A">
        <w:rPr>
          <w:color w:val="000000"/>
        </w:rPr>
        <w:t xml:space="preserve"> тыс. руб</w:t>
      </w:r>
      <w:proofErr w:type="gramStart"/>
      <w:r w:rsidRPr="009A5B6A">
        <w:rPr>
          <w:color w:val="000000"/>
        </w:rPr>
        <w:t xml:space="preserve">.. </w:t>
      </w:r>
      <w:proofErr w:type="gramEnd"/>
      <w:r w:rsidRPr="009A5B6A">
        <w:rPr>
          <w:color w:val="000000"/>
        </w:rPr>
        <w:t>Поступило материальных запасов за</w:t>
      </w:r>
      <w:r w:rsidR="00450ACC">
        <w:rPr>
          <w:color w:val="000000"/>
        </w:rPr>
        <w:t xml:space="preserve"> отчетный период в сумме 4992,5</w:t>
      </w:r>
      <w:r>
        <w:rPr>
          <w:color w:val="000000"/>
        </w:rPr>
        <w:t xml:space="preserve"> тыс. рублей,</w:t>
      </w:r>
      <w:r w:rsidR="00450ACC">
        <w:rPr>
          <w:color w:val="000000"/>
        </w:rPr>
        <w:t xml:space="preserve"> выбыло – 4507,3</w:t>
      </w:r>
      <w:r>
        <w:rPr>
          <w:color w:val="000000"/>
        </w:rPr>
        <w:t xml:space="preserve"> </w:t>
      </w:r>
      <w:r w:rsidRPr="009A5B6A">
        <w:rPr>
          <w:color w:val="000000"/>
        </w:rPr>
        <w:t xml:space="preserve">тыс. рублей. На конец отчетного </w:t>
      </w:r>
      <w:r>
        <w:rPr>
          <w:color w:val="000000"/>
        </w:rPr>
        <w:t>пе</w:t>
      </w:r>
      <w:r w:rsidR="00450ACC">
        <w:rPr>
          <w:color w:val="000000"/>
        </w:rPr>
        <w:t>риода остаток составляет  633,8</w:t>
      </w:r>
      <w:r>
        <w:rPr>
          <w:color w:val="000000"/>
        </w:rPr>
        <w:t xml:space="preserve"> </w:t>
      </w:r>
      <w:r w:rsidRPr="009A5B6A">
        <w:rPr>
          <w:color w:val="000000"/>
        </w:rPr>
        <w:t>тыс. руб.</w:t>
      </w:r>
    </w:p>
    <w:p w:rsidR="00AE65FD" w:rsidRDefault="00AE65FD" w:rsidP="00AE65FD">
      <w:pPr>
        <w:tabs>
          <w:tab w:val="left" w:pos="1620"/>
        </w:tabs>
        <w:rPr>
          <w:b/>
        </w:rPr>
      </w:pPr>
    </w:p>
    <w:p w:rsidR="00E5558B" w:rsidRDefault="00E5558B" w:rsidP="00AE65FD">
      <w:pPr>
        <w:tabs>
          <w:tab w:val="left" w:pos="1620"/>
        </w:tabs>
        <w:rPr>
          <w:b/>
        </w:rPr>
      </w:pPr>
    </w:p>
    <w:p w:rsidR="00AE65FD" w:rsidRPr="00645A89" w:rsidRDefault="00AE65FD" w:rsidP="00645A89">
      <w:pPr>
        <w:tabs>
          <w:tab w:val="left" w:pos="0"/>
        </w:tabs>
        <w:jc w:val="center"/>
        <w:rPr>
          <w:b/>
        </w:rPr>
      </w:pPr>
      <w:r>
        <w:rPr>
          <w:b/>
        </w:rPr>
        <w:t>3.</w:t>
      </w:r>
      <w:r>
        <w:rPr>
          <w:b/>
          <w:bCs/>
        </w:rPr>
        <w:t xml:space="preserve">Анализ изменения бюджетных ассигнований по главному распорядителю </w:t>
      </w:r>
      <w:r>
        <w:rPr>
          <w:b/>
        </w:rPr>
        <w:t>бюджетных средств Томского района – Администрации Томского района.</w:t>
      </w:r>
    </w:p>
    <w:p w:rsidR="00AE65FD" w:rsidRDefault="00AE65FD" w:rsidP="00AE65FD">
      <w:pPr>
        <w:ind w:firstLine="709"/>
        <w:jc w:val="both"/>
      </w:pPr>
      <w:proofErr w:type="gramStart"/>
      <w:r>
        <w:t xml:space="preserve">Как главному распорядителю средств бюджета Томского района Администрации  решением о бюджете первоначально утверждено финансирование в общей сумме </w:t>
      </w:r>
      <w:r w:rsidR="006B1A58">
        <w:rPr>
          <w:b/>
          <w:bCs/>
        </w:rPr>
        <w:t xml:space="preserve">297383,1 </w:t>
      </w:r>
      <w:r>
        <w:t xml:space="preserve">тыс. </w:t>
      </w:r>
      <w:r w:rsidR="007A4E69">
        <w:t>руб</w:t>
      </w:r>
      <w:r>
        <w:t xml:space="preserve">. С учетом внесенных изменений в </w:t>
      </w:r>
      <w:r w:rsidR="006B1A58">
        <w:t>решение о бюджете в течение 2016</w:t>
      </w:r>
      <w:r>
        <w:t xml:space="preserve"> года объем </w:t>
      </w:r>
      <w:r>
        <w:lastRenderedPageBreak/>
        <w:t xml:space="preserve">бюджетных ассигнований увеличился на  </w:t>
      </w:r>
      <w:r w:rsidR="006B1A58">
        <w:rPr>
          <w:b/>
        </w:rPr>
        <w:t>55259,1</w:t>
      </w:r>
      <w:r>
        <w:rPr>
          <w:b/>
        </w:rPr>
        <w:t xml:space="preserve"> </w:t>
      </w:r>
      <w:r>
        <w:t xml:space="preserve">тыс. руб. или на  </w:t>
      </w:r>
      <w:r w:rsidR="006B1A58">
        <w:rPr>
          <w:b/>
        </w:rPr>
        <w:t>18,6</w:t>
      </w:r>
      <w:r w:rsidRPr="007A4E69">
        <w:rPr>
          <w:b/>
        </w:rPr>
        <w:t>%</w:t>
      </w:r>
      <w:r>
        <w:t xml:space="preserve"> и составил в сумме </w:t>
      </w:r>
      <w:r>
        <w:rPr>
          <w:b/>
          <w:bCs/>
          <w:lang w:eastAsia="en-US"/>
        </w:rPr>
        <w:t xml:space="preserve"> </w:t>
      </w:r>
      <w:r w:rsidR="007A4E69">
        <w:rPr>
          <w:b/>
          <w:bCs/>
          <w:lang w:eastAsia="en-US"/>
        </w:rPr>
        <w:t xml:space="preserve">              </w:t>
      </w:r>
      <w:r w:rsidR="006B1A58">
        <w:rPr>
          <w:b/>
          <w:bCs/>
        </w:rPr>
        <w:t xml:space="preserve">352642,2 </w:t>
      </w:r>
      <w:r w:rsidR="007A4E69">
        <w:rPr>
          <w:b/>
          <w:bCs/>
        </w:rPr>
        <w:t xml:space="preserve"> </w:t>
      </w:r>
      <w:r>
        <w:t>тыс. руб., том числе по подразделам:</w:t>
      </w:r>
      <w:proofErr w:type="gramEnd"/>
    </w:p>
    <w:p w:rsidR="002208CE" w:rsidRDefault="002208CE" w:rsidP="00AE65FD">
      <w:pPr>
        <w:ind w:firstLine="709"/>
        <w:jc w:val="both"/>
      </w:pPr>
    </w:p>
    <w:p w:rsidR="00AE65FD" w:rsidRDefault="00AE65FD" w:rsidP="00AE65FD">
      <w:pPr>
        <w:ind w:firstLine="567"/>
      </w:pPr>
      <w:r>
        <w:t>Таблица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тыс. руб.</w:t>
      </w:r>
    </w:p>
    <w:p w:rsidR="00AE65FD" w:rsidRDefault="00AE65FD" w:rsidP="00AE65FD">
      <w:pPr>
        <w:ind w:firstLine="567"/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1"/>
        <w:gridCol w:w="891"/>
        <w:gridCol w:w="1620"/>
        <w:gridCol w:w="1620"/>
        <w:gridCol w:w="1823"/>
      </w:tblGrid>
      <w:tr w:rsidR="00AE65FD" w:rsidTr="002208CE">
        <w:trPr>
          <w:trHeight w:val="9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5FD" w:rsidRDefault="00AE65F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5FD" w:rsidRDefault="00AE65F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FD" w:rsidRDefault="00AE65F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            </w:t>
            </w:r>
          </w:p>
          <w:p w:rsidR="00AE65FD" w:rsidRDefault="006B1A58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(в редакции решения Думы от 24</w:t>
            </w:r>
            <w:r w:rsidR="00F96EA8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15г   № 25</w:t>
            </w:r>
            <w:r w:rsidR="00AE65FD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FD" w:rsidRDefault="00AE65F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           </w:t>
            </w:r>
          </w:p>
          <w:p w:rsidR="00AE65FD" w:rsidRDefault="00AE65F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(в редакции ре</w:t>
            </w:r>
            <w:r w:rsidR="003662B4">
              <w:rPr>
                <w:sz w:val="16"/>
                <w:szCs w:val="16"/>
              </w:rPr>
              <w:t>шения Думы от 24</w:t>
            </w:r>
            <w:r w:rsidR="006B1A58">
              <w:rPr>
                <w:sz w:val="16"/>
                <w:szCs w:val="16"/>
              </w:rPr>
              <w:t>.11.2016г. № 102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FD" w:rsidRDefault="006B1A58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Изменения, внесенные в 2016</w:t>
            </w:r>
            <w:r w:rsidR="00AE65FD">
              <w:rPr>
                <w:sz w:val="16"/>
                <w:szCs w:val="16"/>
              </w:rPr>
              <w:t xml:space="preserve"> году решениями Думы</w:t>
            </w:r>
          </w:p>
        </w:tc>
      </w:tr>
      <w:tr w:rsidR="00AE65FD" w:rsidRPr="00AB2FCC" w:rsidTr="002208CE">
        <w:trPr>
          <w:trHeight w:val="35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5FD" w:rsidRPr="00AB2FCC" w:rsidRDefault="00AE65FD" w:rsidP="003662B4">
            <w:pPr>
              <w:jc w:val="both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5FD" w:rsidRPr="00AB2FCC" w:rsidRDefault="00AE65FD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950797" w:rsidP="003662B4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</w:rPr>
              <w:t>92402,8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D3558A" w:rsidP="003662B4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101178,3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8775,5</w:t>
            </w:r>
          </w:p>
        </w:tc>
      </w:tr>
      <w:tr w:rsidR="00AE65FD" w:rsidRPr="00AB2FCC" w:rsidTr="002208CE">
        <w:trPr>
          <w:trHeight w:val="35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5FD" w:rsidRPr="00AB2FCC" w:rsidRDefault="00AE65FD" w:rsidP="003662B4">
            <w:pPr>
              <w:jc w:val="both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 xml:space="preserve">Функционирование высшего должностного лица муниципального образования              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5FD" w:rsidRPr="00AB2FCC" w:rsidRDefault="00AE65FD" w:rsidP="003662B4">
            <w:pPr>
              <w:jc w:val="center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950797" w:rsidP="003662B4">
            <w:pPr>
              <w:jc w:val="center"/>
              <w:rPr>
                <w:lang w:val="en-US"/>
              </w:rPr>
            </w:pPr>
            <w:r w:rsidRPr="00D3558A">
              <w:rPr>
                <w:lang w:val="en-US"/>
              </w:rPr>
              <w:t>1871,0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D3558A" w:rsidP="003662B4">
            <w:pPr>
              <w:jc w:val="center"/>
              <w:rPr>
                <w:lang w:val="en-US"/>
              </w:rPr>
            </w:pPr>
            <w:r w:rsidRPr="00D3558A">
              <w:rPr>
                <w:lang w:val="en-US"/>
              </w:rPr>
              <w:t>1900,0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D3558A" w:rsidP="00366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29,0</w:t>
            </w:r>
          </w:p>
        </w:tc>
      </w:tr>
      <w:tr w:rsidR="00AE65FD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5FD" w:rsidRPr="00AB2FCC" w:rsidRDefault="00AE65FD" w:rsidP="003662B4">
            <w:pPr>
              <w:jc w:val="both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 xml:space="preserve">Функционирование местных  администраций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AB2FCC" w:rsidRDefault="00AE65FD" w:rsidP="003662B4">
            <w:pPr>
              <w:jc w:val="center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950797" w:rsidP="003662B4">
            <w:pPr>
              <w:jc w:val="center"/>
              <w:rPr>
                <w:lang w:val="en-US"/>
              </w:rPr>
            </w:pPr>
            <w:r w:rsidRPr="00D3558A">
              <w:rPr>
                <w:lang w:val="en-US"/>
              </w:rPr>
              <w:t>87374,3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FD" w:rsidRPr="00D3558A" w:rsidRDefault="00D3558A" w:rsidP="003662B4">
            <w:pPr>
              <w:jc w:val="center"/>
              <w:rPr>
                <w:lang w:val="en-US"/>
              </w:rPr>
            </w:pPr>
            <w:r w:rsidRPr="00D3558A">
              <w:rPr>
                <w:lang w:val="en-US"/>
              </w:rPr>
              <w:t>96028,5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5FD" w:rsidRPr="00D3558A" w:rsidRDefault="00D3558A" w:rsidP="00366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8654,2</w:t>
            </w:r>
          </w:p>
        </w:tc>
      </w:tr>
      <w:tr w:rsidR="00462E68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AB2FCC" w:rsidRDefault="00462E68" w:rsidP="003662B4">
            <w:pPr>
              <w:jc w:val="both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 xml:space="preserve">Судебная система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>0105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950797" w:rsidP="003662B4">
            <w:pPr>
              <w:jc w:val="center"/>
              <w:rPr>
                <w:lang w:val="en-US"/>
              </w:rPr>
            </w:pPr>
            <w:r w:rsidRPr="00D3558A">
              <w:rPr>
                <w:lang w:val="en-US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D3558A" w:rsidP="00462E68">
            <w:pPr>
              <w:jc w:val="center"/>
              <w:rPr>
                <w:lang w:val="en-US"/>
              </w:rPr>
            </w:pPr>
            <w:r w:rsidRPr="00D3558A">
              <w:rPr>
                <w:lang w:val="en-US"/>
              </w:rPr>
              <w:t>5,3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D3558A" w:rsidRDefault="00D3558A" w:rsidP="00366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5,3</w:t>
            </w:r>
          </w:p>
        </w:tc>
      </w:tr>
      <w:tr w:rsidR="00462E68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both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 xml:space="preserve">Другие общегосударственные вопросы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950797" w:rsidP="003662B4">
            <w:pPr>
              <w:jc w:val="center"/>
              <w:rPr>
                <w:lang w:val="en-US" w:eastAsia="en-US"/>
              </w:rPr>
            </w:pPr>
            <w:r w:rsidRPr="00D3558A">
              <w:rPr>
                <w:lang w:val="en-US" w:eastAsia="en-US"/>
              </w:rPr>
              <w:t>3157,5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D3558A" w:rsidP="003662B4">
            <w:pPr>
              <w:jc w:val="center"/>
              <w:rPr>
                <w:lang w:val="en-US"/>
              </w:rPr>
            </w:pPr>
            <w:r w:rsidRPr="00D3558A">
              <w:rPr>
                <w:lang w:val="en-US"/>
              </w:rPr>
              <w:t>3244,5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D3558A" w:rsidRDefault="00D3558A" w:rsidP="00366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87,0</w:t>
            </w:r>
          </w:p>
        </w:tc>
      </w:tr>
      <w:tr w:rsidR="00462E68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both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950797" w:rsidP="003662B4">
            <w:pPr>
              <w:jc w:val="center"/>
              <w:rPr>
                <w:b/>
                <w:iCs/>
                <w:lang w:val="en-US" w:eastAsia="en-US"/>
              </w:rPr>
            </w:pPr>
            <w:r w:rsidRPr="00D3558A">
              <w:rPr>
                <w:b/>
                <w:iCs/>
                <w:lang w:val="en-US" w:eastAsia="en-US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D3558A" w:rsidP="003662B4">
            <w:pPr>
              <w:jc w:val="center"/>
              <w:rPr>
                <w:b/>
                <w:iCs/>
                <w:lang w:val="en-US" w:eastAsia="en-US"/>
              </w:rPr>
            </w:pPr>
            <w:r w:rsidRPr="00D3558A">
              <w:rPr>
                <w:b/>
                <w:iCs/>
                <w:lang w:val="en-US" w:eastAsia="en-US"/>
              </w:rPr>
              <w:t>713,5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713,5</w:t>
            </w:r>
          </w:p>
        </w:tc>
      </w:tr>
      <w:tr w:rsidR="00462E68" w:rsidRPr="00AB2FCC" w:rsidTr="002208CE">
        <w:trPr>
          <w:trHeight w:val="28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both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950797" w:rsidP="003662B4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80262,1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D3558A" w:rsidP="003662B4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107346,4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27084,3</w:t>
            </w:r>
          </w:p>
        </w:tc>
      </w:tr>
      <w:tr w:rsidR="00462E68" w:rsidRPr="00AB2FCC" w:rsidTr="002208CE">
        <w:trPr>
          <w:trHeight w:val="32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B2FCC">
              <w:rPr>
                <w:b/>
                <w:sz w:val="22"/>
                <w:szCs w:val="22"/>
                <w:lang w:val="en-US"/>
              </w:rPr>
              <w:t>Жилищно-коммунальное</w:t>
            </w:r>
            <w:proofErr w:type="spellEnd"/>
            <w:r w:rsidRPr="00AB2FC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2FCC">
              <w:rPr>
                <w:b/>
                <w:sz w:val="22"/>
                <w:szCs w:val="22"/>
                <w:lang w:val="en-US"/>
              </w:rPr>
              <w:t>хозяйство</w:t>
            </w:r>
            <w:proofErr w:type="spellEnd"/>
            <w:r w:rsidRPr="00AB2FCC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2FCC">
              <w:rPr>
                <w:b/>
                <w:sz w:val="22"/>
                <w:szCs w:val="22"/>
              </w:rPr>
              <w:t>0</w:t>
            </w:r>
            <w:r w:rsidRPr="00AB2FCC">
              <w:rPr>
                <w:b/>
                <w:sz w:val="22"/>
                <w:szCs w:val="22"/>
                <w:lang w:val="en-US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950797" w:rsidP="003662B4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</w:t>
            </w:r>
          </w:p>
        </w:tc>
      </w:tr>
      <w:tr w:rsidR="00950797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AB2FCC" w:rsidRDefault="00950797" w:rsidP="003662B4">
            <w:pPr>
              <w:jc w:val="both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 xml:space="preserve"> Образование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AB2FCC" w:rsidRDefault="00950797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D3558A" w:rsidRDefault="00950797" w:rsidP="0056581C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62708,8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D3558A" w:rsidRDefault="00D3558A" w:rsidP="00462E68">
            <w:pPr>
              <w:jc w:val="center"/>
              <w:rPr>
                <w:b/>
                <w:iCs/>
                <w:lang w:val="en-US"/>
              </w:rPr>
            </w:pPr>
            <w:r w:rsidRPr="00D3558A">
              <w:rPr>
                <w:b/>
                <w:iCs/>
                <w:lang w:val="en-US"/>
              </w:rPr>
              <w:t>64632,2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797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1923,4</w:t>
            </w:r>
          </w:p>
        </w:tc>
      </w:tr>
      <w:tr w:rsidR="00950797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AB2FCC" w:rsidRDefault="00950797" w:rsidP="003662B4">
            <w:pPr>
              <w:jc w:val="both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AB2FCC" w:rsidRDefault="00950797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D3558A" w:rsidRDefault="00950797" w:rsidP="0056581C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8842,9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D3558A" w:rsidRDefault="00D3558A" w:rsidP="003662B4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9256,4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797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413,5</w:t>
            </w:r>
          </w:p>
        </w:tc>
      </w:tr>
      <w:tr w:rsidR="00950797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AB2FCC" w:rsidRDefault="00950797" w:rsidP="003662B4">
            <w:pPr>
              <w:jc w:val="both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 xml:space="preserve">Социальная политика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AB2FCC" w:rsidRDefault="00950797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D3558A" w:rsidRDefault="00950797" w:rsidP="0056581C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49114,5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97" w:rsidRPr="00D3558A" w:rsidRDefault="00D3558A" w:rsidP="003662B4">
            <w:pPr>
              <w:jc w:val="center"/>
              <w:rPr>
                <w:b/>
                <w:lang w:val="en-US"/>
              </w:rPr>
            </w:pPr>
            <w:r w:rsidRPr="00D3558A">
              <w:rPr>
                <w:b/>
                <w:lang w:val="en-US"/>
              </w:rPr>
              <w:t>65453,4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797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16338,9</w:t>
            </w:r>
          </w:p>
        </w:tc>
      </w:tr>
      <w:tr w:rsidR="00462E68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both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950797" w:rsidP="00777595">
            <w:pPr>
              <w:jc w:val="center"/>
              <w:rPr>
                <w:b/>
                <w:iCs/>
                <w:lang w:val="en-US"/>
              </w:rPr>
            </w:pPr>
            <w:r w:rsidRPr="00D3558A">
              <w:rPr>
                <w:b/>
                <w:iCs/>
                <w:lang w:val="en-US"/>
              </w:rPr>
              <w:t>4052,0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D3558A" w:rsidP="00462E68">
            <w:pPr>
              <w:jc w:val="center"/>
              <w:rPr>
                <w:b/>
                <w:iCs/>
                <w:lang w:val="en-US"/>
              </w:rPr>
            </w:pPr>
            <w:r w:rsidRPr="00D3558A">
              <w:rPr>
                <w:b/>
                <w:iCs/>
                <w:lang w:val="en-US"/>
              </w:rPr>
              <w:t>4062,0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D3558A" w:rsidRDefault="00D3558A" w:rsidP="00366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10,0</w:t>
            </w:r>
          </w:p>
        </w:tc>
      </w:tr>
      <w:tr w:rsidR="00462E68" w:rsidRPr="00AB2FCC" w:rsidTr="002208CE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b/>
                <w:sz w:val="22"/>
                <w:szCs w:val="22"/>
              </w:rPr>
            </w:pPr>
            <w:r w:rsidRPr="00AB2FC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AB2FCC" w:rsidRDefault="00462E68" w:rsidP="003662B4">
            <w:pPr>
              <w:jc w:val="center"/>
              <w:rPr>
                <w:sz w:val="22"/>
                <w:szCs w:val="22"/>
              </w:rPr>
            </w:pPr>
            <w:r w:rsidRPr="00AB2FCC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6B1A58" w:rsidP="003662B4">
            <w:pPr>
              <w:jc w:val="center"/>
              <w:rPr>
                <w:b/>
              </w:rPr>
            </w:pPr>
            <w:r w:rsidRPr="00D3558A">
              <w:rPr>
                <w:b/>
                <w:bCs/>
              </w:rPr>
              <w:t>297383,1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68" w:rsidRPr="00D3558A" w:rsidRDefault="006B1A58" w:rsidP="003662B4">
            <w:pPr>
              <w:jc w:val="center"/>
              <w:rPr>
                <w:lang w:val="en-US"/>
              </w:rPr>
            </w:pPr>
            <w:r w:rsidRPr="00D3558A">
              <w:rPr>
                <w:b/>
                <w:bCs/>
              </w:rPr>
              <w:t xml:space="preserve">352642,2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E68" w:rsidRPr="00D6097D" w:rsidRDefault="006B1A58" w:rsidP="003662B4">
            <w:pPr>
              <w:jc w:val="center"/>
              <w:rPr>
                <w:b/>
              </w:rPr>
            </w:pPr>
            <w:r>
              <w:rPr>
                <w:b/>
              </w:rPr>
              <w:t>55259,1</w:t>
            </w:r>
          </w:p>
        </w:tc>
      </w:tr>
    </w:tbl>
    <w:p w:rsidR="00AE65FD" w:rsidRPr="00AB2FCC" w:rsidRDefault="00AE65FD" w:rsidP="00AE65FD">
      <w:pPr>
        <w:rPr>
          <w:b/>
          <w:sz w:val="22"/>
          <w:szCs w:val="22"/>
        </w:rPr>
      </w:pPr>
    </w:p>
    <w:p w:rsidR="00AE65FD" w:rsidRDefault="00AE65FD" w:rsidP="00645A89">
      <w:pPr>
        <w:jc w:val="center"/>
      </w:pPr>
      <w:r>
        <w:rPr>
          <w:b/>
        </w:rPr>
        <w:t xml:space="preserve">4. Анализ исполнения </w:t>
      </w:r>
      <w:r w:rsidR="009A4074">
        <w:rPr>
          <w:b/>
        </w:rPr>
        <w:t>сметы доходов и расходов за 2016</w:t>
      </w:r>
      <w:r>
        <w:rPr>
          <w:b/>
        </w:rPr>
        <w:t xml:space="preserve">  год главным распорядителем средств бюджета Томского района – Администрацией Томского района.</w:t>
      </w:r>
    </w:p>
    <w:p w:rsidR="00AE65FD" w:rsidRDefault="00AE65FD" w:rsidP="00645A89">
      <w:pPr>
        <w:ind w:firstLine="567"/>
        <w:jc w:val="both"/>
      </w:pPr>
      <w:r>
        <w:t>Согласно отчету об исполнении бюджета глав</w:t>
      </w:r>
      <w:r w:rsidR="007D23D7">
        <w:t>ного распорядителя на 01.01.201</w:t>
      </w:r>
      <w:r w:rsidR="007D23D7" w:rsidRPr="007D23D7">
        <w:t>7</w:t>
      </w:r>
      <w:r>
        <w:t xml:space="preserve"> года             (ф. 0503127) кассовое исполнение сложилось в сумме  </w:t>
      </w:r>
      <w:r w:rsidR="000029C5">
        <w:rPr>
          <w:b/>
          <w:sz w:val="20"/>
          <w:szCs w:val="20"/>
        </w:rPr>
        <w:t xml:space="preserve"> </w:t>
      </w:r>
      <w:r w:rsidR="008647D3" w:rsidRPr="008647D3">
        <w:rPr>
          <w:b/>
        </w:rPr>
        <w:t>343</w:t>
      </w:r>
      <w:r w:rsidR="004609A2">
        <w:rPr>
          <w:b/>
        </w:rPr>
        <w:t xml:space="preserve"> </w:t>
      </w:r>
      <w:r w:rsidR="008647D3" w:rsidRPr="008647D3">
        <w:rPr>
          <w:b/>
        </w:rPr>
        <w:t>051,6</w:t>
      </w:r>
      <w:r w:rsidR="008647D3">
        <w:rPr>
          <w:b/>
        </w:rPr>
        <w:t xml:space="preserve"> </w:t>
      </w:r>
      <w:r>
        <w:t xml:space="preserve">тыс. руб., что составляет </w:t>
      </w:r>
      <w:r w:rsidR="005B34AA">
        <w:rPr>
          <w:b/>
        </w:rPr>
        <w:t>96,3</w:t>
      </w:r>
      <w:r>
        <w:t>% к объему, у</w:t>
      </w:r>
      <w:r w:rsidR="004609A2">
        <w:t xml:space="preserve">твержденному решением о бюджете и </w:t>
      </w:r>
      <w:r w:rsidR="004609A2" w:rsidRPr="00E5558B">
        <w:rPr>
          <w:b/>
        </w:rPr>
        <w:t>120,6%</w:t>
      </w:r>
      <w:r w:rsidR="004609A2">
        <w:t xml:space="preserve"> к исполнению 2015г.</w:t>
      </w:r>
      <w:r>
        <w:t xml:space="preserve"> </w:t>
      </w:r>
    </w:p>
    <w:p w:rsidR="00E5558B" w:rsidRDefault="00E5558B" w:rsidP="00645A89">
      <w:pPr>
        <w:ind w:firstLine="567"/>
        <w:jc w:val="both"/>
      </w:pPr>
    </w:p>
    <w:p w:rsidR="00CA0C75" w:rsidRDefault="00AE65FD" w:rsidP="00645A89">
      <w:pPr>
        <w:ind w:firstLine="567"/>
        <w:jc w:val="both"/>
      </w:pPr>
      <w:r>
        <w:t>Таблица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тыс. руб.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417"/>
        <w:gridCol w:w="1276"/>
        <w:gridCol w:w="1418"/>
        <w:gridCol w:w="1275"/>
      </w:tblGrid>
      <w:tr w:rsidR="00FE072D" w:rsidTr="00E5558B">
        <w:trPr>
          <w:trHeight w:val="889"/>
        </w:trPr>
        <w:tc>
          <w:tcPr>
            <w:tcW w:w="2376" w:type="dxa"/>
            <w:noWrap/>
            <w:hideMark/>
          </w:tcPr>
          <w:p w:rsidR="00FE072D" w:rsidRPr="008048B4" w:rsidRDefault="00FE072D" w:rsidP="003662B4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noWrap/>
            <w:hideMark/>
          </w:tcPr>
          <w:p w:rsidR="00FE072D" w:rsidRPr="008048B4" w:rsidRDefault="00FE072D" w:rsidP="003662B4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>КФСР</w:t>
            </w:r>
          </w:p>
        </w:tc>
        <w:tc>
          <w:tcPr>
            <w:tcW w:w="1134" w:type="dxa"/>
          </w:tcPr>
          <w:p w:rsidR="00FE072D" w:rsidRPr="008048B4" w:rsidRDefault="00FE072D" w:rsidP="007D3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Кассовое испол</w:t>
            </w:r>
            <w:r w:rsidRPr="008048B4">
              <w:rPr>
                <w:sz w:val="16"/>
                <w:szCs w:val="16"/>
              </w:rPr>
              <w:t xml:space="preserve">нение </w:t>
            </w:r>
            <w:r>
              <w:rPr>
                <w:sz w:val="16"/>
                <w:szCs w:val="16"/>
              </w:rPr>
              <w:t xml:space="preserve"> за 2015</w:t>
            </w:r>
            <w:r w:rsidRPr="008048B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hideMark/>
          </w:tcPr>
          <w:p w:rsidR="00FE072D" w:rsidRPr="008048B4" w:rsidRDefault="00FE072D" w:rsidP="003662B4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 xml:space="preserve">Уточненная </w:t>
            </w:r>
            <w:r>
              <w:rPr>
                <w:sz w:val="16"/>
                <w:szCs w:val="16"/>
              </w:rPr>
              <w:t xml:space="preserve"> бюджетная роспись на 31.12.201</w:t>
            </w:r>
            <w:r w:rsidRPr="00F61B48">
              <w:rPr>
                <w:sz w:val="16"/>
                <w:szCs w:val="16"/>
              </w:rPr>
              <w:t>6</w:t>
            </w:r>
            <w:r w:rsidRPr="008048B4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hideMark/>
          </w:tcPr>
          <w:p w:rsidR="00FE072D" w:rsidRPr="008048B4" w:rsidRDefault="00FE072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Кассовое испол</w:t>
            </w:r>
            <w:r w:rsidRPr="008048B4">
              <w:rPr>
                <w:sz w:val="16"/>
                <w:szCs w:val="16"/>
              </w:rPr>
              <w:t xml:space="preserve">нение </w:t>
            </w:r>
            <w:r>
              <w:rPr>
                <w:sz w:val="16"/>
                <w:szCs w:val="16"/>
              </w:rPr>
              <w:t xml:space="preserve"> за 201</w:t>
            </w:r>
            <w:r>
              <w:rPr>
                <w:sz w:val="16"/>
                <w:szCs w:val="16"/>
                <w:lang w:val="en-US"/>
              </w:rPr>
              <w:t>6</w:t>
            </w:r>
            <w:r w:rsidRPr="008048B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hideMark/>
          </w:tcPr>
          <w:p w:rsidR="00FE072D" w:rsidRPr="008048B4" w:rsidRDefault="00FE072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испол</w:t>
            </w:r>
            <w:r w:rsidRPr="008048B4">
              <w:rPr>
                <w:sz w:val="16"/>
                <w:szCs w:val="16"/>
              </w:rPr>
              <w:t>нено</w:t>
            </w:r>
          </w:p>
        </w:tc>
        <w:tc>
          <w:tcPr>
            <w:tcW w:w="1275" w:type="dxa"/>
            <w:hideMark/>
          </w:tcPr>
          <w:p w:rsidR="00FE072D" w:rsidRPr="008048B4" w:rsidRDefault="00FE072D" w:rsidP="003662B4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>%</w:t>
            </w:r>
          </w:p>
          <w:p w:rsidR="00FE072D" w:rsidRPr="008048B4" w:rsidRDefault="00FE072D" w:rsidP="00366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</w:t>
            </w:r>
            <w:r w:rsidRPr="008048B4">
              <w:rPr>
                <w:sz w:val="16"/>
                <w:szCs w:val="16"/>
              </w:rPr>
              <w:t>нения</w:t>
            </w:r>
          </w:p>
        </w:tc>
      </w:tr>
      <w:tr w:rsidR="00FE072D" w:rsidRPr="008048B4" w:rsidTr="00E5558B">
        <w:trPr>
          <w:trHeight w:val="213"/>
        </w:trPr>
        <w:tc>
          <w:tcPr>
            <w:tcW w:w="2376" w:type="dxa"/>
            <w:noWrap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86 401,8</w:t>
            </w:r>
          </w:p>
        </w:tc>
        <w:tc>
          <w:tcPr>
            <w:tcW w:w="1417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102206,2</w:t>
            </w:r>
          </w:p>
        </w:tc>
        <w:tc>
          <w:tcPr>
            <w:tcW w:w="1276" w:type="dxa"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96976,6</w:t>
            </w:r>
          </w:p>
        </w:tc>
        <w:tc>
          <w:tcPr>
            <w:tcW w:w="1418" w:type="dxa"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5229,6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</w:tr>
      <w:tr w:rsidR="00FE072D" w:rsidRPr="008048B4" w:rsidTr="00E5558B">
        <w:trPr>
          <w:trHeight w:val="319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 xml:space="preserve">Функционирование высшего должностного лица муниципального образования               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1 871,0</w:t>
            </w:r>
          </w:p>
        </w:tc>
        <w:tc>
          <w:tcPr>
            <w:tcW w:w="1417" w:type="dxa"/>
            <w:noWrap/>
          </w:tcPr>
          <w:p w:rsidR="00FE072D" w:rsidRPr="00EB7D37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1276" w:type="dxa"/>
            <w:noWrap/>
          </w:tcPr>
          <w:p w:rsidR="00FE072D" w:rsidRPr="00EB7D37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1418" w:type="dxa"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FE072D" w:rsidRPr="008048B4" w:rsidTr="00E5558B">
        <w:trPr>
          <w:trHeight w:val="425"/>
        </w:trPr>
        <w:tc>
          <w:tcPr>
            <w:tcW w:w="2376" w:type="dxa"/>
            <w:noWrap/>
          </w:tcPr>
          <w:p w:rsidR="00FE072D" w:rsidRPr="00783EA5" w:rsidRDefault="00FE072D" w:rsidP="000029C5">
            <w:pPr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 xml:space="preserve">Функционирование местных  администраций                            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88 734,5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96054,4</w:t>
            </w:r>
          </w:p>
        </w:tc>
        <w:tc>
          <w:tcPr>
            <w:tcW w:w="1276" w:type="dxa"/>
            <w:noWrap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91359</w:t>
            </w:r>
            <w:r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1418" w:type="dxa"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4694</w:t>
            </w:r>
            <w:r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FE072D" w:rsidRPr="008048B4" w:rsidTr="00E5558B">
        <w:trPr>
          <w:trHeight w:val="255"/>
        </w:trPr>
        <w:tc>
          <w:tcPr>
            <w:tcW w:w="2376" w:type="dxa"/>
            <w:noWrap/>
          </w:tcPr>
          <w:p w:rsidR="00FE072D" w:rsidRPr="00783EA5" w:rsidRDefault="00FE072D" w:rsidP="000029C5">
            <w:pPr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 xml:space="preserve">Судебная система                         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>0105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5 450,0</w:t>
            </w:r>
          </w:p>
        </w:tc>
        <w:tc>
          <w:tcPr>
            <w:tcW w:w="1417" w:type="dxa"/>
            <w:noWrap/>
          </w:tcPr>
          <w:p w:rsidR="00FE072D" w:rsidRPr="00EB7D37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noWrap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5,3</w:t>
            </w:r>
          </w:p>
        </w:tc>
        <w:tc>
          <w:tcPr>
            <w:tcW w:w="1418" w:type="dxa"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FE072D" w:rsidRPr="008048B4" w:rsidTr="00E5558B">
        <w:trPr>
          <w:trHeight w:val="255"/>
        </w:trPr>
        <w:tc>
          <w:tcPr>
            <w:tcW w:w="2376" w:type="dxa"/>
            <w:noWrap/>
          </w:tcPr>
          <w:p w:rsidR="00FE072D" w:rsidRPr="00783EA5" w:rsidRDefault="00FE072D" w:rsidP="000029C5">
            <w:pPr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 xml:space="preserve">Другие общегосударственные вопросы       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 w:rsidRPr="00783EA5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2 790,8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4246,5</w:t>
            </w:r>
          </w:p>
        </w:tc>
        <w:tc>
          <w:tcPr>
            <w:tcW w:w="1276" w:type="dxa"/>
            <w:noWrap/>
          </w:tcPr>
          <w:p w:rsidR="00FE072D" w:rsidRPr="007C2180" w:rsidRDefault="00FE072D" w:rsidP="00645A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3711,7</w:t>
            </w:r>
          </w:p>
        </w:tc>
        <w:tc>
          <w:tcPr>
            <w:tcW w:w="1418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</w:tr>
      <w:tr w:rsidR="00FE072D" w:rsidRPr="008048B4" w:rsidTr="00E5558B">
        <w:trPr>
          <w:trHeight w:val="523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1 117,3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873,6</w:t>
            </w:r>
          </w:p>
        </w:tc>
        <w:tc>
          <w:tcPr>
            <w:tcW w:w="1276" w:type="dxa"/>
            <w:noWrap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869,2</w:t>
            </w:r>
          </w:p>
        </w:tc>
        <w:tc>
          <w:tcPr>
            <w:tcW w:w="1418" w:type="dxa"/>
          </w:tcPr>
          <w:p w:rsidR="00FE072D" w:rsidRPr="00057572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FE072D" w:rsidRPr="008048B4" w:rsidTr="00E5558B">
        <w:trPr>
          <w:trHeight w:val="379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84 883,0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113952,3</w:t>
            </w:r>
          </w:p>
        </w:tc>
        <w:tc>
          <w:tcPr>
            <w:tcW w:w="1276" w:type="dxa"/>
            <w:noWrap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109399,5</w:t>
            </w:r>
          </w:p>
        </w:tc>
        <w:tc>
          <w:tcPr>
            <w:tcW w:w="1418" w:type="dxa"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4552,8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</w:tr>
      <w:tr w:rsidR="00FE072D" w:rsidRPr="008048B4" w:rsidTr="00E5558B">
        <w:trPr>
          <w:trHeight w:val="192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proofErr w:type="spellStart"/>
            <w:r w:rsidRPr="00783EA5">
              <w:rPr>
                <w:b/>
                <w:sz w:val="20"/>
                <w:szCs w:val="20"/>
                <w:lang w:val="en-US"/>
              </w:rPr>
              <w:t>Жилищно-</w:t>
            </w:r>
            <w:r w:rsidRPr="00783EA5">
              <w:rPr>
                <w:b/>
                <w:sz w:val="20"/>
                <w:szCs w:val="20"/>
                <w:lang w:val="en-US"/>
              </w:rPr>
              <w:lastRenderedPageBreak/>
              <w:t>коммунальное</w:t>
            </w:r>
            <w:proofErr w:type="spellEnd"/>
            <w:r w:rsidRPr="00783EA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3EA5">
              <w:rPr>
                <w:b/>
                <w:sz w:val="20"/>
                <w:szCs w:val="20"/>
                <w:lang w:val="en-US"/>
              </w:rPr>
              <w:t>хозяйство</w:t>
            </w:r>
            <w:proofErr w:type="spellEnd"/>
            <w:r w:rsidRPr="00783EA5">
              <w:rPr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3EA5">
              <w:rPr>
                <w:b/>
                <w:sz w:val="20"/>
                <w:szCs w:val="20"/>
              </w:rPr>
              <w:lastRenderedPageBreak/>
              <w:t>0</w:t>
            </w:r>
            <w:r w:rsidRPr="00783EA5">
              <w:rPr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1 374,5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FE072D" w:rsidRPr="001F0D42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1418" w:type="dxa"/>
          </w:tcPr>
          <w:p w:rsidR="00FE072D" w:rsidRPr="001F0D42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</w:tcPr>
          <w:p w:rsidR="00FE072D" w:rsidRPr="001F0D42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FE072D" w:rsidRPr="008048B4" w:rsidTr="00E5558B">
        <w:trPr>
          <w:trHeight w:val="237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42 690,8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63873,8</w:t>
            </w:r>
          </w:p>
        </w:tc>
        <w:tc>
          <w:tcPr>
            <w:tcW w:w="1276" w:type="dxa"/>
            <w:noWrap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63777,4</w:t>
            </w:r>
          </w:p>
        </w:tc>
        <w:tc>
          <w:tcPr>
            <w:tcW w:w="1418" w:type="dxa"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96,3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FE072D" w:rsidRPr="008048B4" w:rsidTr="00E5558B">
        <w:trPr>
          <w:trHeight w:val="270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11 499,0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8736,7</w:t>
            </w:r>
          </w:p>
        </w:tc>
        <w:tc>
          <w:tcPr>
            <w:tcW w:w="1276" w:type="dxa"/>
            <w:noWrap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8698,4</w:t>
            </w:r>
          </w:p>
        </w:tc>
        <w:tc>
          <w:tcPr>
            <w:tcW w:w="1418" w:type="dxa"/>
          </w:tcPr>
          <w:p w:rsidR="00FE072D" w:rsidRPr="007C2180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38,3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FE072D" w:rsidRPr="008048B4" w:rsidTr="00E5558B">
        <w:trPr>
          <w:trHeight w:val="270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 xml:space="preserve">Социальная политика       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52 146,4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61787,0</w:t>
            </w:r>
          </w:p>
        </w:tc>
        <w:tc>
          <w:tcPr>
            <w:tcW w:w="1276" w:type="dxa"/>
            <w:noWrap/>
          </w:tcPr>
          <w:p w:rsidR="00FE072D" w:rsidRPr="001F0D42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58642,1</w:t>
            </w:r>
          </w:p>
        </w:tc>
        <w:tc>
          <w:tcPr>
            <w:tcW w:w="1418" w:type="dxa"/>
          </w:tcPr>
          <w:p w:rsidR="00FE072D" w:rsidRPr="001F0D42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3144,9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94,9</w:t>
            </w:r>
          </w:p>
        </w:tc>
      </w:tr>
      <w:tr w:rsidR="00FE072D" w:rsidRPr="008048B4" w:rsidTr="00E5558B">
        <w:trPr>
          <w:trHeight w:val="255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4 328,6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4688,5</w:t>
            </w:r>
          </w:p>
        </w:tc>
        <w:tc>
          <w:tcPr>
            <w:tcW w:w="1276" w:type="dxa"/>
            <w:noWrap/>
          </w:tcPr>
          <w:p w:rsidR="00FE072D" w:rsidRPr="001F0D42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4688,4</w:t>
            </w:r>
          </w:p>
        </w:tc>
        <w:tc>
          <w:tcPr>
            <w:tcW w:w="1418" w:type="dxa"/>
          </w:tcPr>
          <w:p w:rsidR="00FE072D" w:rsidRPr="001F0D42" w:rsidRDefault="00FE072D" w:rsidP="00645A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E072D" w:rsidRPr="008048B4" w:rsidTr="00E5558B">
        <w:trPr>
          <w:trHeight w:val="255"/>
        </w:trPr>
        <w:tc>
          <w:tcPr>
            <w:tcW w:w="2376" w:type="dxa"/>
          </w:tcPr>
          <w:p w:rsidR="00FE072D" w:rsidRPr="00783EA5" w:rsidRDefault="00FE072D" w:rsidP="000029C5">
            <w:pPr>
              <w:rPr>
                <w:b/>
                <w:sz w:val="20"/>
                <w:szCs w:val="20"/>
              </w:rPr>
            </w:pPr>
            <w:r w:rsidRPr="00783E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FE072D" w:rsidRPr="00783EA5" w:rsidRDefault="00FE072D" w:rsidP="00645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72D" w:rsidRPr="00783EA5" w:rsidRDefault="00FE072D" w:rsidP="007D3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284 441,4</w:t>
            </w:r>
          </w:p>
        </w:tc>
        <w:tc>
          <w:tcPr>
            <w:tcW w:w="1417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356118,1</w:t>
            </w:r>
          </w:p>
        </w:tc>
        <w:tc>
          <w:tcPr>
            <w:tcW w:w="1276" w:type="dxa"/>
            <w:noWrap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343051,6</w:t>
            </w:r>
          </w:p>
        </w:tc>
        <w:tc>
          <w:tcPr>
            <w:tcW w:w="1418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13066,5</w:t>
            </w:r>
          </w:p>
        </w:tc>
        <w:tc>
          <w:tcPr>
            <w:tcW w:w="1275" w:type="dxa"/>
          </w:tcPr>
          <w:p w:rsidR="00FE072D" w:rsidRPr="00783EA5" w:rsidRDefault="00FE072D" w:rsidP="0064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96,3</w:t>
            </w:r>
          </w:p>
        </w:tc>
      </w:tr>
    </w:tbl>
    <w:p w:rsidR="00E5558B" w:rsidRDefault="004609A2" w:rsidP="00E5558B">
      <w:pPr>
        <w:autoSpaceDE w:val="0"/>
        <w:autoSpaceDN w:val="0"/>
        <w:adjustRightInd w:val="0"/>
        <w:ind w:firstLine="709"/>
        <w:jc w:val="both"/>
      </w:pPr>
      <w:r w:rsidRPr="00E5558B">
        <w:t>Значительно увеличились</w:t>
      </w:r>
      <w:r w:rsidR="00E5558B" w:rsidRPr="00E5558B">
        <w:t xml:space="preserve"> в 2016 году</w:t>
      </w:r>
      <w:r w:rsidRPr="00E5558B">
        <w:t xml:space="preserve"> расходы к уровню 2015 года п</w:t>
      </w:r>
      <w:r w:rsidR="00E5558B" w:rsidRPr="00E5558B">
        <w:t>о разделам:</w:t>
      </w:r>
      <w:r w:rsidRPr="00E5558B">
        <w:t xml:space="preserve"> </w:t>
      </w:r>
    </w:p>
    <w:p w:rsidR="004609A2" w:rsidRPr="00E5558B" w:rsidRDefault="00E5558B" w:rsidP="00E5558B">
      <w:pPr>
        <w:autoSpaceDE w:val="0"/>
        <w:autoSpaceDN w:val="0"/>
        <w:adjustRightInd w:val="0"/>
        <w:jc w:val="both"/>
      </w:pPr>
      <w:r>
        <w:t xml:space="preserve">- </w:t>
      </w:r>
      <w:r w:rsidR="004609A2" w:rsidRPr="00E5558B">
        <w:t>«Национальная экономика» на  24516,5 тыс. рублей или на 28,9%;</w:t>
      </w:r>
    </w:p>
    <w:p w:rsidR="004609A2" w:rsidRPr="00E5558B" w:rsidRDefault="00E5558B" w:rsidP="00E5558B">
      <w:pPr>
        <w:autoSpaceDE w:val="0"/>
        <w:autoSpaceDN w:val="0"/>
        <w:adjustRightInd w:val="0"/>
        <w:jc w:val="both"/>
      </w:pPr>
      <w:r>
        <w:t xml:space="preserve">- </w:t>
      </w:r>
      <w:r w:rsidR="004609A2" w:rsidRPr="00E5558B">
        <w:t xml:space="preserve">«Образование» на </w:t>
      </w:r>
      <w:r w:rsidR="003217B9" w:rsidRPr="00E5558B">
        <w:t>21086,6 тыс. рублей или на 49,4%;</w:t>
      </w:r>
    </w:p>
    <w:p w:rsidR="003217B9" w:rsidRPr="00E5558B" w:rsidRDefault="00E5558B" w:rsidP="00E5558B">
      <w:pPr>
        <w:autoSpaceDE w:val="0"/>
        <w:autoSpaceDN w:val="0"/>
        <w:adjustRightInd w:val="0"/>
        <w:jc w:val="both"/>
      </w:pPr>
      <w:r>
        <w:t xml:space="preserve">- </w:t>
      </w:r>
      <w:r w:rsidR="003217B9" w:rsidRPr="00E5558B">
        <w:t>«Общегосударственные вопросы»  10574,8 или на 12,2%</w:t>
      </w:r>
    </w:p>
    <w:p w:rsidR="004609A2" w:rsidRPr="00E5558B" w:rsidRDefault="004609A2" w:rsidP="00E5558B">
      <w:pPr>
        <w:autoSpaceDE w:val="0"/>
        <w:autoSpaceDN w:val="0"/>
        <w:adjustRightInd w:val="0"/>
        <w:ind w:firstLine="709"/>
        <w:jc w:val="both"/>
      </w:pPr>
      <w:r w:rsidRPr="00E5558B">
        <w:t>По разде</w:t>
      </w:r>
      <w:r w:rsidR="003217B9" w:rsidRPr="00E5558B">
        <w:t xml:space="preserve">лам «Национальная безопасность и правоохранительная деятельность», «Культура» </w:t>
      </w:r>
      <w:r w:rsidR="00E5558B">
        <w:t xml:space="preserve">кассовые расходы по сравнению с 2015 годом уменьшены </w:t>
      </w:r>
      <w:r w:rsidRPr="00E5558B">
        <w:t xml:space="preserve"> по причине снижения субсидий и субвенций, выделяемых из областного бюджета.</w:t>
      </w:r>
    </w:p>
    <w:p w:rsidR="00AE65FD" w:rsidRPr="00E5558B" w:rsidRDefault="004609A2" w:rsidP="00E5558B">
      <w:pPr>
        <w:autoSpaceDE w:val="0"/>
        <w:autoSpaceDN w:val="0"/>
        <w:adjustRightInd w:val="0"/>
        <w:ind w:firstLine="709"/>
        <w:jc w:val="both"/>
      </w:pPr>
      <w:r w:rsidRPr="00E5558B">
        <w:t xml:space="preserve">Наибольший </w:t>
      </w:r>
      <w:r w:rsidR="003217B9" w:rsidRPr="00E5558B">
        <w:t xml:space="preserve">удельный вес в расходах </w:t>
      </w:r>
      <w:r w:rsidR="00337B7B">
        <w:t xml:space="preserve">Администрации </w:t>
      </w:r>
      <w:r w:rsidR="003217B9" w:rsidRPr="00E5558B">
        <w:t xml:space="preserve"> занимают расходы по разделу «Национальная экономика»</w:t>
      </w:r>
      <w:r w:rsidR="00E5558B" w:rsidRPr="00E5558B">
        <w:t xml:space="preserve"> - 31,9%</w:t>
      </w:r>
      <w:r w:rsidR="003217B9" w:rsidRPr="00E5558B">
        <w:t xml:space="preserve"> , «Общегосударственные вопросы»</w:t>
      </w:r>
      <w:r w:rsidR="00E5558B" w:rsidRPr="00E5558B">
        <w:t xml:space="preserve"> - 28,3%</w:t>
      </w:r>
      <w:r w:rsidR="003217B9" w:rsidRPr="00E5558B">
        <w:t>, «Образование»</w:t>
      </w:r>
      <w:r w:rsidR="00E5558B" w:rsidRPr="00E5558B">
        <w:t xml:space="preserve"> - 18,6%</w:t>
      </w:r>
      <w:r w:rsidR="003217B9" w:rsidRPr="00E5558B">
        <w:t>, «Социальная политика»</w:t>
      </w:r>
      <w:r w:rsidR="00E5558B" w:rsidRPr="00E5558B">
        <w:t xml:space="preserve"> - 17,1%</w:t>
      </w:r>
      <w:r w:rsidR="003217B9" w:rsidRPr="00E5558B">
        <w:t>.</w:t>
      </w:r>
    </w:p>
    <w:p w:rsidR="00515225" w:rsidRPr="0031483D" w:rsidRDefault="00AE65FD" w:rsidP="00515225">
      <w:pPr>
        <w:ind w:firstLine="567"/>
        <w:jc w:val="both"/>
      </w:pPr>
      <w:r>
        <w:t>Неисполненные назначения по а</w:t>
      </w:r>
      <w:r w:rsidR="00F47C7C">
        <w:t xml:space="preserve">ссигнованиям </w:t>
      </w:r>
      <w:r w:rsidR="003876CB">
        <w:t xml:space="preserve"> с</w:t>
      </w:r>
      <w:r w:rsidR="00F72A58">
        <w:t>оставили 13066,4 тыс. руб. (3,7</w:t>
      </w:r>
      <w:r w:rsidR="00515225">
        <w:t xml:space="preserve">%). </w:t>
      </w:r>
      <w:r w:rsidR="00F47C7C" w:rsidRPr="00645A89">
        <w:t>В нарушение требований Инструкции № 191н в форме № 0503164 «Сведения</w:t>
      </w:r>
      <w:r w:rsidR="00515225" w:rsidRPr="00645A89">
        <w:t xml:space="preserve"> об исп</w:t>
      </w:r>
      <w:r w:rsidR="00F47C7C" w:rsidRPr="00645A89">
        <w:t>олнении бюджета» не заполнена графа 9    «причины  отклонений от планового процента»</w:t>
      </w:r>
      <w:r w:rsidR="00BB00A1">
        <w:t xml:space="preserve">   </w:t>
      </w:r>
    </w:p>
    <w:p w:rsidR="00AE65FD" w:rsidRPr="007E581A" w:rsidRDefault="00AE65FD" w:rsidP="002208CE">
      <w:pPr>
        <w:jc w:val="both"/>
      </w:pPr>
    </w:p>
    <w:p w:rsidR="00AE65FD" w:rsidRDefault="00AE65FD" w:rsidP="00AE65FD">
      <w:pPr>
        <w:jc w:val="center"/>
        <w:rPr>
          <w:b/>
        </w:rPr>
      </w:pPr>
      <w:r>
        <w:rPr>
          <w:b/>
        </w:rPr>
        <w:t>5.</w:t>
      </w:r>
      <w:r w:rsidRPr="00615D31">
        <w:rPr>
          <w:b/>
        </w:rPr>
        <w:t xml:space="preserve"> </w:t>
      </w:r>
      <w:r>
        <w:rPr>
          <w:b/>
        </w:rPr>
        <w:t>Анализ состояния дебиторской и кредиторской задолженности.</w:t>
      </w:r>
    </w:p>
    <w:p w:rsidR="00AE65FD" w:rsidRDefault="00AE65FD" w:rsidP="00AE65FD">
      <w:pPr>
        <w:rPr>
          <w:b/>
        </w:rPr>
      </w:pPr>
    </w:p>
    <w:p w:rsidR="00AE65FD" w:rsidRPr="00645A89" w:rsidRDefault="00AE65FD" w:rsidP="00645A89">
      <w:pPr>
        <w:pStyle w:val="a7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данным «Сведений по дебиторской и кредиторской задолженности (ф. 0503169) и Баланса главного распоряд</w:t>
      </w:r>
      <w:r w:rsidR="0001447C">
        <w:rPr>
          <w:rFonts w:ascii="Times New Roman" w:hAnsi="Times New Roman"/>
        </w:rPr>
        <w:t>ителя (ф. 0503130) на 01.01.2016г.  и 01.01.2017</w:t>
      </w:r>
      <w:r>
        <w:rPr>
          <w:rFonts w:ascii="Times New Roman" w:hAnsi="Times New Roman"/>
        </w:rPr>
        <w:t>г.  задолженность по расчетам с кредиторами и дебиторами составляла:</w:t>
      </w:r>
    </w:p>
    <w:p w:rsidR="00CA0C75" w:rsidRDefault="00AE65FD" w:rsidP="00AE65FD">
      <w:r>
        <w:t>Таблица 3                                                                                                                     тыс. руб.</w:t>
      </w:r>
      <w:r w:rsidR="00045C5C"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1440"/>
        <w:gridCol w:w="1420"/>
        <w:gridCol w:w="1843"/>
      </w:tblGrid>
      <w:tr w:rsidR="00AE65FD" w:rsidTr="00645A89">
        <w:trPr>
          <w:trHeight w:val="253"/>
        </w:trPr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5FD" w:rsidRDefault="00AE65FD" w:rsidP="003662B4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5FD" w:rsidRDefault="0001447C" w:rsidP="003662B4">
            <w:pPr>
              <w:autoSpaceDE w:val="0"/>
              <w:autoSpaceDN w:val="0"/>
              <w:adjustRightInd w:val="0"/>
              <w:ind w:left="350" w:hanging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01.01.2016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5FD" w:rsidRDefault="0001447C" w:rsidP="003662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5FD" w:rsidRDefault="00AE65FD" w:rsidP="003662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proofErr w:type="gramStart"/>
            <w:r>
              <w:rPr>
                <w:sz w:val="22"/>
                <w:szCs w:val="22"/>
              </w:rPr>
              <w:t xml:space="preserve"> (+;-)</w:t>
            </w:r>
            <w:proofErr w:type="gramEnd"/>
          </w:p>
        </w:tc>
      </w:tr>
      <w:tr w:rsidR="0001447C" w:rsidTr="00645A89">
        <w:trPr>
          <w:trHeight w:val="70"/>
        </w:trPr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Дебиторская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9E384A" w:rsidRDefault="0001447C" w:rsidP="005F1558">
            <w:pPr>
              <w:autoSpaceDE w:val="0"/>
              <w:autoSpaceDN w:val="0"/>
              <w:adjustRightInd w:val="0"/>
              <w:jc w:val="center"/>
            </w:pPr>
            <w:r>
              <w:t>16526,7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9E384A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50882,8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337B7B" w:rsidP="003662B4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  <w:r w:rsidR="0001447C">
              <w:t>34356,1</w:t>
            </w:r>
          </w:p>
        </w:tc>
      </w:tr>
      <w:tr w:rsidR="0001447C" w:rsidTr="00645A89">
        <w:trPr>
          <w:trHeight w:val="70"/>
        </w:trPr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47C" w:rsidRDefault="0001447C" w:rsidP="003662B4"/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both"/>
            </w:pPr>
            <w:r>
              <w:t>- бюджетные средства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9E384A" w:rsidRDefault="0001447C" w:rsidP="005F1558">
            <w:pPr>
              <w:autoSpaceDE w:val="0"/>
              <w:autoSpaceDN w:val="0"/>
              <w:adjustRightInd w:val="0"/>
              <w:jc w:val="center"/>
            </w:pPr>
            <w:r>
              <w:t>16526,7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9E384A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50882,8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337B7B" w:rsidP="003662B4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  <w:r w:rsidR="0001447C">
              <w:t>34356,1</w:t>
            </w:r>
          </w:p>
        </w:tc>
      </w:tr>
      <w:tr w:rsidR="0001447C" w:rsidTr="00645A89">
        <w:trPr>
          <w:trHeight w:val="70"/>
        </w:trPr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47C" w:rsidRDefault="0001447C" w:rsidP="003662B4"/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tabs>
                <w:tab w:val="left" w:pos="72"/>
              </w:tabs>
              <w:autoSpaceDE w:val="0"/>
              <w:autoSpaceDN w:val="0"/>
              <w:adjustRightInd w:val="0"/>
              <w:jc w:val="both"/>
            </w:pPr>
            <w:r>
              <w:t>- средства, полученные от приносящей доход деятельности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5F155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1447C" w:rsidTr="00645A89">
        <w:trPr>
          <w:trHeight w:val="70"/>
        </w:trPr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Кредиторская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01447C" w:rsidP="005F1558">
            <w:pPr>
              <w:autoSpaceDE w:val="0"/>
              <w:autoSpaceDN w:val="0"/>
              <w:adjustRightInd w:val="0"/>
              <w:jc w:val="center"/>
            </w:pPr>
            <w:r>
              <w:t>1139,9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294,1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104E9C" w:rsidP="003662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01447C">
              <w:t>845,8</w:t>
            </w:r>
          </w:p>
        </w:tc>
      </w:tr>
      <w:tr w:rsidR="0001447C" w:rsidTr="00645A89">
        <w:trPr>
          <w:trHeight w:val="70"/>
        </w:trPr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47C" w:rsidRDefault="0001447C" w:rsidP="003662B4">
            <w:pPr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бюджетные средства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01447C" w:rsidP="005F1558">
            <w:pPr>
              <w:autoSpaceDE w:val="0"/>
              <w:autoSpaceDN w:val="0"/>
              <w:adjustRightInd w:val="0"/>
              <w:jc w:val="center"/>
            </w:pPr>
            <w:r>
              <w:t>1139,9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294,1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Pr="007C20FD" w:rsidRDefault="00104E9C" w:rsidP="003662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01447C">
              <w:t>845,8</w:t>
            </w:r>
          </w:p>
        </w:tc>
      </w:tr>
      <w:tr w:rsidR="0001447C" w:rsidTr="00645A89">
        <w:trPr>
          <w:trHeight w:val="70"/>
        </w:trPr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47C" w:rsidRDefault="0001447C" w:rsidP="003662B4">
            <w:pPr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tabs>
                <w:tab w:val="left" w:pos="72"/>
              </w:tabs>
              <w:autoSpaceDE w:val="0"/>
              <w:autoSpaceDN w:val="0"/>
              <w:adjustRightInd w:val="0"/>
              <w:jc w:val="both"/>
            </w:pPr>
            <w:r>
              <w:t>- средства, полученные от приносящей доход деятельности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5F155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1447C" w:rsidRDefault="0001447C" w:rsidP="003662B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AE65FD" w:rsidRDefault="00AE65FD" w:rsidP="00AE65FD">
      <w:pPr>
        <w:autoSpaceDE w:val="0"/>
        <w:autoSpaceDN w:val="0"/>
        <w:adjustRightInd w:val="0"/>
        <w:ind w:left="-360" w:firstLine="360"/>
        <w:jc w:val="both"/>
      </w:pPr>
    </w:p>
    <w:p w:rsidR="00AE65FD" w:rsidRDefault="00AE65FD" w:rsidP="00AE65FD">
      <w:pPr>
        <w:autoSpaceDE w:val="0"/>
        <w:autoSpaceDN w:val="0"/>
        <w:adjustRightInd w:val="0"/>
        <w:ind w:left="-360" w:firstLine="360"/>
        <w:jc w:val="both"/>
      </w:pPr>
      <w:r>
        <w:t>Просроченные дебиторская и кредиторская задолженности в проверяемом периоде не числились.</w:t>
      </w:r>
      <w:r>
        <w:tab/>
      </w:r>
    </w:p>
    <w:p w:rsidR="00AE65FD" w:rsidRDefault="00AE65FD" w:rsidP="00AE65FD">
      <w:pPr>
        <w:tabs>
          <w:tab w:val="left" w:pos="1620"/>
        </w:tabs>
        <w:jc w:val="both"/>
      </w:pPr>
      <w:r>
        <w:tab/>
      </w:r>
    </w:p>
    <w:p w:rsidR="00AE65FD" w:rsidRDefault="00AE65FD" w:rsidP="00AE65FD">
      <w:pPr>
        <w:jc w:val="center"/>
      </w:pPr>
      <w:r>
        <w:rPr>
          <w:b/>
        </w:rPr>
        <w:t>Выводы: </w:t>
      </w:r>
    </w:p>
    <w:p w:rsidR="005F0CCF" w:rsidRPr="00060B55" w:rsidRDefault="005F0CCF" w:rsidP="00645A89">
      <w:pPr>
        <w:tabs>
          <w:tab w:val="left" w:pos="1620"/>
        </w:tabs>
        <w:ind w:firstLine="709"/>
        <w:jc w:val="both"/>
      </w:pPr>
      <w:r>
        <w:t>1</w:t>
      </w:r>
      <w:r w:rsidRPr="00EE54C2">
        <w:t xml:space="preserve">. Бюджетная отчетность главного распорядителя бюджетных средств Томского района </w:t>
      </w:r>
      <w:r w:rsidR="00131163">
        <w:t>– Администрации</w:t>
      </w:r>
      <w:r>
        <w:t xml:space="preserve"> Томского района </w:t>
      </w:r>
      <w:r w:rsidRPr="00EE54C2">
        <w:t>соответствует требованиям бюджетного законодательства</w:t>
      </w:r>
      <w:r w:rsidR="00104E9C">
        <w:t xml:space="preserve">. </w:t>
      </w:r>
      <w:proofErr w:type="gramStart"/>
      <w:r w:rsidR="00104E9C">
        <w:t>Формы отчетов за 2016</w:t>
      </w:r>
      <w: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</w:t>
      </w:r>
      <w:r w:rsidR="009A4074">
        <w:t>№ 191н (в редакции приказа Минфина России от 16.11.2016</w:t>
      </w:r>
      <w:r>
        <w:t xml:space="preserve">г). </w:t>
      </w:r>
      <w:proofErr w:type="gramEnd"/>
    </w:p>
    <w:p w:rsidR="005F0CCF" w:rsidRPr="00CF2E2E" w:rsidRDefault="005F0CCF" w:rsidP="00645A8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3741DD">
        <w:rPr>
          <w:rFonts w:ascii="Times New Roman" w:hAnsi="Times New Roman"/>
          <w:b w:val="0"/>
          <w:color w:val="auto"/>
        </w:rPr>
        <w:t>Бюджетная отчетность представлена в Счетную палату в сброшюрованном и пронумерованном виде</w:t>
      </w:r>
      <w:r w:rsidR="00D52FA2">
        <w:rPr>
          <w:rFonts w:ascii="Times New Roman" w:hAnsi="Times New Roman"/>
          <w:b w:val="0"/>
          <w:color w:val="auto"/>
        </w:rPr>
        <w:t xml:space="preserve"> с сопроводительным письмом</w:t>
      </w:r>
      <w:r w:rsidRPr="003741DD">
        <w:rPr>
          <w:rFonts w:ascii="Times New Roman" w:hAnsi="Times New Roman"/>
          <w:b w:val="0"/>
          <w:color w:val="auto"/>
        </w:rPr>
        <w:t xml:space="preserve"> в соотве</w:t>
      </w:r>
      <w:r>
        <w:rPr>
          <w:rFonts w:ascii="Times New Roman" w:hAnsi="Times New Roman"/>
          <w:b w:val="0"/>
          <w:color w:val="auto"/>
        </w:rPr>
        <w:t xml:space="preserve">тствии с требованием </w:t>
      </w:r>
      <w:r>
        <w:rPr>
          <w:rFonts w:ascii="Times New Roman" w:hAnsi="Times New Roman"/>
          <w:b w:val="0"/>
          <w:color w:val="auto"/>
        </w:rPr>
        <w:lastRenderedPageBreak/>
        <w:t>инструкции, с соблюдением  сроков, определенных Бюджетным кодексом РФ и Положением «О бюджетном процессе в Томском районе».</w:t>
      </w:r>
    </w:p>
    <w:p w:rsidR="005F0CCF" w:rsidRDefault="005F0CCF" w:rsidP="00645A89">
      <w:pPr>
        <w:ind w:firstLine="709"/>
        <w:jc w:val="both"/>
      </w:pPr>
      <w:r>
        <w:t xml:space="preserve">2.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645A89" w:rsidRPr="00645A89" w:rsidRDefault="00645A89" w:rsidP="00645A89">
      <w:pPr>
        <w:ind w:firstLine="709"/>
        <w:jc w:val="both"/>
        <w:rPr>
          <w:color w:val="000000"/>
        </w:rPr>
      </w:pPr>
      <w:r w:rsidRPr="00645A89">
        <w:rPr>
          <w:color w:val="000000"/>
        </w:rPr>
        <w:t>3. Администрации Томского района учесть замечания, изложенные по тексту настоящего заключения</w:t>
      </w:r>
      <w:r>
        <w:rPr>
          <w:color w:val="000000"/>
        </w:rPr>
        <w:t>,</w:t>
      </w:r>
      <w:r w:rsidRPr="00645A89">
        <w:rPr>
          <w:color w:val="000000"/>
        </w:rPr>
        <w:t xml:space="preserve"> при подготовке бюджетной отчётности главных администраторов и распорядителей</w:t>
      </w:r>
      <w:r w:rsidR="0031287B">
        <w:rPr>
          <w:color w:val="000000"/>
        </w:rPr>
        <w:t xml:space="preserve"> бюджетных средств  за 2017 год.</w:t>
      </w:r>
    </w:p>
    <w:p w:rsidR="00AE65FD" w:rsidRDefault="00AE65FD" w:rsidP="00645A89">
      <w:pPr>
        <w:ind w:firstLine="709"/>
        <w:jc w:val="both"/>
      </w:pPr>
    </w:p>
    <w:p w:rsidR="00AE65FD" w:rsidRDefault="00AE65FD" w:rsidP="00AE65FD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AE65FD" w:rsidTr="003662B4">
        <w:tc>
          <w:tcPr>
            <w:tcW w:w="10008" w:type="dxa"/>
          </w:tcPr>
          <w:p w:rsidR="00AE65FD" w:rsidRDefault="00AE65FD" w:rsidP="003662B4">
            <w:r>
              <w:t>Председатель Счетной палаты</w:t>
            </w:r>
          </w:p>
          <w:p w:rsidR="00AE65FD" w:rsidRDefault="00AE65FD" w:rsidP="003662B4">
            <w:r>
              <w:t xml:space="preserve">муниципального образования </w:t>
            </w:r>
          </w:p>
          <w:p w:rsidR="00AE65FD" w:rsidRDefault="00AE65FD" w:rsidP="003662B4">
            <w:r>
              <w:t xml:space="preserve">«Томский район»                                                                                                        Г.М. </w:t>
            </w:r>
            <w:proofErr w:type="spellStart"/>
            <w:r>
              <w:t>Басирова</w:t>
            </w:r>
            <w:proofErr w:type="spellEnd"/>
          </w:p>
        </w:tc>
      </w:tr>
    </w:tbl>
    <w:p w:rsidR="00AE65FD" w:rsidRDefault="00AE65FD" w:rsidP="00AE65F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E65FD" w:rsidTr="003662B4">
        <w:tc>
          <w:tcPr>
            <w:tcW w:w="10137" w:type="dxa"/>
          </w:tcPr>
          <w:p w:rsidR="00AE65FD" w:rsidRDefault="00AE65FD" w:rsidP="003662B4">
            <w:r>
              <w:t>Глава Томского района                                                                                            В.Е. Лукьянов</w:t>
            </w:r>
          </w:p>
          <w:p w:rsidR="00AE65FD" w:rsidRDefault="00AE65FD" w:rsidP="003662B4"/>
          <w:p w:rsidR="00AE65FD" w:rsidRDefault="00AE65FD" w:rsidP="003662B4">
            <w:r>
              <w:t>Начальник отдела бухгалтерии</w:t>
            </w:r>
          </w:p>
          <w:p w:rsidR="00AE65FD" w:rsidRDefault="00AE65FD" w:rsidP="003662B4">
            <w:r>
              <w:t xml:space="preserve">Администрации Томского района                                                           </w:t>
            </w:r>
            <w:r w:rsidR="009A4074">
              <w:t xml:space="preserve">                Е.В. </w:t>
            </w:r>
            <w:proofErr w:type="spellStart"/>
            <w:r w:rsidR="00104E9C">
              <w:t>Капошко</w:t>
            </w:r>
            <w:proofErr w:type="spellEnd"/>
          </w:p>
        </w:tc>
      </w:tr>
    </w:tbl>
    <w:p w:rsidR="00645A89" w:rsidRDefault="00645A89" w:rsidP="00AE65FD">
      <w:pPr>
        <w:spacing w:line="360" w:lineRule="auto"/>
        <w:rPr>
          <w:sz w:val="20"/>
          <w:szCs w:val="20"/>
        </w:rPr>
      </w:pPr>
    </w:p>
    <w:p w:rsidR="00AE65FD" w:rsidRPr="00645A89" w:rsidRDefault="00F7307D" w:rsidP="00AE65FD">
      <w:pPr>
        <w:spacing w:line="360" w:lineRule="auto"/>
        <w:rPr>
          <w:sz w:val="20"/>
          <w:szCs w:val="20"/>
        </w:rPr>
      </w:pPr>
      <w:r w:rsidRPr="00645A89">
        <w:rPr>
          <w:sz w:val="20"/>
          <w:szCs w:val="20"/>
        </w:rPr>
        <w:t xml:space="preserve">Второй экземпляр акта на </w:t>
      </w:r>
      <w:r w:rsidR="00337B7B">
        <w:rPr>
          <w:sz w:val="20"/>
          <w:szCs w:val="20"/>
        </w:rPr>
        <w:t>6</w:t>
      </w:r>
      <w:r w:rsidRPr="00645A89">
        <w:rPr>
          <w:sz w:val="20"/>
          <w:szCs w:val="20"/>
        </w:rPr>
        <w:t xml:space="preserve"> (</w:t>
      </w:r>
      <w:r w:rsidR="00337B7B">
        <w:rPr>
          <w:sz w:val="20"/>
          <w:szCs w:val="20"/>
        </w:rPr>
        <w:t>шести</w:t>
      </w:r>
      <w:r w:rsidR="00AE65FD" w:rsidRPr="00645A89">
        <w:rPr>
          <w:sz w:val="20"/>
          <w:szCs w:val="20"/>
        </w:rPr>
        <w:t>) листах  получен:               _____________________________________________________________________________</w:t>
      </w:r>
      <w:r w:rsidR="00645A89">
        <w:rPr>
          <w:sz w:val="20"/>
          <w:szCs w:val="20"/>
        </w:rPr>
        <w:t>___________________</w:t>
      </w:r>
      <w:r w:rsidR="00AE65FD" w:rsidRPr="00645A89">
        <w:rPr>
          <w:sz w:val="20"/>
          <w:szCs w:val="20"/>
        </w:rPr>
        <w:t xml:space="preserve">                         </w:t>
      </w:r>
      <w:r w:rsidR="00AE65FD" w:rsidRPr="00645A89">
        <w:rPr>
          <w:sz w:val="20"/>
          <w:szCs w:val="20"/>
        </w:rPr>
        <w:tab/>
      </w:r>
      <w:r w:rsidR="00AE65FD" w:rsidRPr="00645A89">
        <w:rPr>
          <w:sz w:val="20"/>
          <w:szCs w:val="20"/>
        </w:rPr>
        <w:tab/>
      </w:r>
      <w:r w:rsidR="00AE65FD" w:rsidRPr="00645A89">
        <w:rPr>
          <w:sz w:val="20"/>
          <w:szCs w:val="20"/>
        </w:rPr>
        <w:tab/>
      </w:r>
      <w:r w:rsidR="00AE65FD" w:rsidRPr="00645A89">
        <w:rPr>
          <w:sz w:val="20"/>
          <w:szCs w:val="20"/>
        </w:rPr>
        <w:tab/>
        <w:t xml:space="preserve">         (должность, подпись, Ф.И.О., дата)</w:t>
      </w:r>
    </w:p>
    <w:sectPr w:rsidR="00AE65FD" w:rsidRPr="00645A89" w:rsidSect="00E5558B">
      <w:footerReference w:type="even" r:id="rId19"/>
      <w:footerReference w:type="default" r:id="rId2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95" w:rsidRDefault="009A4995">
      <w:r>
        <w:separator/>
      </w:r>
    </w:p>
  </w:endnote>
  <w:endnote w:type="continuationSeparator" w:id="0">
    <w:p w:rsidR="009A4995" w:rsidRDefault="009A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B4" w:rsidRDefault="003662B4" w:rsidP="003662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62B4" w:rsidRDefault="003662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B4" w:rsidRDefault="003662B4" w:rsidP="003662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03D">
      <w:rPr>
        <w:rStyle w:val="a6"/>
        <w:noProof/>
      </w:rPr>
      <w:t>2</w:t>
    </w:r>
    <w:r>
      <w:rPr>
        <w:rStyle w:val="a6"/>
      </w:rPr>
      <w:fldChar w:fldCharType="end"/>
    </w:r>
  </w:p>
  <w:p w:rsidR="003662B4" w:rsidRDefault="003662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95" w:rsidRDefault="009A4995">
      <w:r>
        <w:separator/>
      </w:r>
    </w:p>
  </w:footnote>
  <w:footnote w:type="continuationSeparator" w:id="0">
    <w:p w:rsidR="009A4995" w:rsidRDefault="009A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3"/>
  </w:num>
  <w:num w:numId="11">
    <w:abstractNumId w:val="6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27"/>
  </w:num>
  <w:num w:numId="17">
    <w:abstractNumId w:val="26"/>
  </w:num>
  <w:num w:numId="18">
    <w:abstractNumId w:val="16"/>
  </w:num>
  <w:num w:numId="19">
    <w:abstractNumId w:val="31"/>
  </w:num>
  <w:num w:numId="20">
    <w:abstractNumId w:val="2"/>
  </w:num>
  <w:num w:numId="21">
    <w:abstractNumId w:val="19"/>
  </w:num>
  <w:num w:numId="22">
    <w:abstractNumId w:val="20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4"/>
  </w:num>
  <w:num w:numId="28">
    <w:abstractNumId w:val="11"/>
  </w:num>
  <w:num w:numId="29">
    <w:abstractNumId w:val="9"/>
  </w:num>
  <w:num w:numId="30">
    <w:abstractNumId w:val="30"/>
  </w:num>
  <w:num w:numId="31">
    <w:abstractNumId w:val="18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5"/>
  </w:num>
  <w:num w:numId="37">
    <w:abstractNumId w:val="22"/>
  </w:num>
  <w:num w:numId="38">
    <w:abstractNumId w:val="2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FD"/>
    <w:rsid w:val="000029C5"/>
    <w:rsid w:val="00002AEB"/>
    <w:rsid w:val="00013FE2"/>
    <w:rsid w:val="0001447C"/>
    <w:rsid w:val="00014E91"/>
    <w:rsid w:val="0003614E"/>
    <w:rsid w:val="00041A64"/>
    <w:rsid w:val="00045C5C"/>
    <w:rsid w:val="00057572"/>
    <w:rsid w:val="00060B55"/>
    <w:rsid w:val="000C125D"/>
    <w:rsid w:val="00101ABA"/>
    <w:rsid w:val="00104E9C"/>
    <w:rsid w:val="00107687"/>
    <w:rsid w:val="00131163"/>
    <w:rsid w:val="00171330"/>
    <w:rsid w:val="00187646"/>
    <w:rsid w:val="001F0D42"/>
    <w:rsid w:val="002208CE"/>
    <w:rsid w:val="0022208D"/>
    <w:rsid w:val="00243ED1"/>
    <w:rsid w:val="0031287B"/>
    <w:rsid w:val="0031483D"/>
    <w:rsid w:val="003217B9"/>
    <w:rsid w:val="00337B7B"/>
    <w:rsid w:val="003662B4"/>
    <w:rsid w:val="00370436"/>
    <w:rsid w:val="003876CB"/>
    <w:rsid w:val="00392703"/>
    <w:rsid w:val="0039478F"/>
    <w:rsid w:val="00417B63"/>
    <w:rsid w:val="00450ACC"/>
    <w:rsid w:val="004609A2"/>
    <w:rsid w:val="00462E68"/>
    <w:rsid w:val="004A7B81"/>
    <w:rsid w:val="00515225"/>
    <w:rsid w:val="00532610"/>
    <w:rsid w:val="00583BF4"/>
    <w:rsid w:val="005B34AA"/>
    <w:rsid w:val="005B4A5A"/>
    <w:rsid w:val="005F0CCF"/>
    <w:rsid w:val="005F4E58"/>
    <w:rsid w:val="006148DA"/>
    <w:rsid w:val="0062193A"/>
    <w:rsid w:val="00645A89"/>
    <w:rsid w:val="0066007D"/>
    <w:rsid w:val="006623B4"/>
    <w:rsid w:val="006B1A58"/>
    <w:rsid w:val="007132A9"/>
    <w:rsid w:val="00715B79"/>
    <w:rsid w:val="00740A68"/>
    <w:rsid w:val="00757E37"/>
    <w:rsid w:val="00765C05"/>
    <w:rsid w:val="00777595"/>
    <w:rsid w:val="007A4E69"/>
    <w:rsid w:val="007A7002"/>
    <w:rsid w:val="007C2180"/>
    <w:rsid w:val="007C6033"/>
    <w:rsid w:val="007D23D7"/>
    <w:rsid w:val="007F703D"/>
    <w:rsid w:val="00822BF4"/>
    <w:rsid w:val="00855EAA"/>
    <w:rsid w:val="008647D3"/>
    <w:rsid w:val="00870761"/>
    <w:rsid w:val="008C0C67"/>
    <w:rsid w:val="008C758B"/>
    <w:rsid w:val="008E733E"/>
    <w:rsid w:val="00935CE4"/>
    <w:rsid w:val="00950797"/>
    <w:rsid w:val="0095551A"/>
    <w:rsid w:val="009A4074"/>
    <w:rsid w:val="009A4995"/>
    <w:rsid w:val="009A63D1"/>
    <w:rsid w:val="009F07F1"/>
    <w:rsid w:val="009F20EA"/>
    <w:rsid w:val="00AA6105"/>
    <w:rsid w:val="00AE65FD"/>
    <w:rsid w:val="00B92869"/>
    <w:rsid w:val="00BB00A1"/>
    <w:rsid w:val="00CA0C75"/>
    <w:rsid w:val="00CA31D5"/>
    <w:rsid w:val="00D02615"/>
    <w:rsid w:val="00D3558A"/>
    <w:rsid w:val="00D5048B"/>
    <w:rsid w:val="00D52FA2"/>
    <w:rsid w:val="00D6097D"/>
    <w:rsid w:val="00DA6713"/>
    <w:rsid w:val="00DB4789"/>
    <w:rsid w:val="00E34E2D"/>
    <w:rsid w:val="00E536AD"/>
    <w:rsid w:val="00E5558B"/>
    <w:rsid w:val="00EB7D37"/>
    <w:rsid w:val="00F131EE"/>
    <w:rsid w:val="00F41E8C"/>
    <w:rsid w:val="00F47C7C"/>
    <w:rsid w:val="00F61B48"/>
    <w:rsid w:val="00F72A58"/>
    <w:rsid w:val="00F7307D"/>
    <w:rsid w:val="00F84206"/>
    <w:rsid w:val="00F96EA8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5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759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F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rsid w:val="00AE65FD"/>
    <w:rPr>
      <w:color w:val="0000FF"/>
      <w:u w:val="single"/>
    </w:rPr>
  </w:style>
  <w:style w:type="paragraph" w:styleId="a4">
    <w:name w:val="footer"/>
    <w:basedOn w:val="a"/>
    <w:link w:val="a5"/>
    <w:rsid w:val="00AE65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E6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E65FD"/>
  </w:style>
  <w:style w:type="paragraph" w:customStyle="1" w:styleId="a7">
    <w:name w:val="Нормальный (таблица)"/>
    <w:basedOn w:val="a"/>
    <w:next w:val="a"/>
    <w:rsid w:val="00AE65F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AE65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AE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77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77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777595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7775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777595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9"/>
    <w:rsid w:val="00777595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777595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777595"/>
    <w:rPr>
      <w:sz w:val="28"/>
    </w:rPr>
  </w:style>
  <w:style w:type="character" w:customStyle="1" w:styleId="ab">
    <w:name w:val="Основной текст Знак"/>
    <w:basedOn w:val="a0"/>
    <w:link w:val="aa"/>
    <w:rsid w:val="007775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77759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7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7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азвание приложения"/>
    <w:basedOn w:val="a"/>
    <w:rsid w:val="00777595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77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777595"/>
    <w:pPr>
      <w:tabs>
        <w:tab w:val="left" w:pos="6804"/>
      </w:tabs>
      <w:spacing w:before="360"/>
    </w:pPr>
    <w:rPr>
      <w:szCs w:val="20"/>
    </w:rPr>
  </w:style>
  <w:style w:type="paragraph" w:styleId="af0">
    <w:name w:val="header"/>
    <w:basedOn w:val="a"/>
    <w:link w:val="af1"/>
    <w:rsid w:val="007775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7775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7759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777595"/>
    <w:pPr>
      <w:jc w:val="center"/>
    </w:pPr>
    <w:rPr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777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No Spacing"/>
    <w:uiPriority w:val="1"/>
    <w:qFormat/>
    <w:rsid w:val="008E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5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759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F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rsid w:val="00AE65FD"/>
    <w:rPr>
      <w:color w:val="0000FF"/>
      <w:u w:val="single"/>
    </w:rPr>
  </w:style>
  <w:style w:type="paragraph" w:styleId="a4">
    <w:name w:val="footer"/>
    <w:basedOn w:val="a"/>
    <w:link w:val="a5"/>
    <w:rsid w:val="00AE65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E6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E65FD"/>
  </w:style>
  <w:style w:type="paragraph" w:customStyle="1" w:styleId="a7">
    <w:name w:val="Нормальный (таблица)"/>
    <w:basedOn w:val="a"/>
    <w:next w:val="a"/>
    <w:rsid w:val="00AE65F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AE65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AE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77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77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777595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7775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777595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9"/>
    <w:rsid w:val="00777595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777595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777595"/>
    <w:rPr>
      <w:sz w:val="28"/>
    </w:rPr>
  </w:style>
  <w:style w:type="character" w:customStyle="1" w:styleId="ab">
    <w:name w:val="Основной текст Знак"/>
    <w:basedOn w:val="a0"/>
    <w:link w:val="aa"/>
    <w:rsid w:val="007775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77759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7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7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азвание приложения"/>
    <w:basedOn w:val="a"/>
    <w:rsid w:val="00777595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777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777595"/>
    <w:pPr>
      <w:tabs>
        <w:tab w:val="left" w:pos="6804"/>
      </w:tabs>
      <w:spacing w:before="360"/>
    </w:pPr>
    <w:rPr>
      <w:szCs w:val="20"/>
    </w:rPr>
  </w:style>
  <w:style w:type="paragraph" w:styleId="af0">
    <w:name w:val="header"/>
    <w:basedOn w:val="a"/>
    <w:link w:val="af1"/>
    <w:rsid w:val="007775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7775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7759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777595"/>
    <w:pPr>
      <w:jc w:val="center"/>
    </w:pPr>
    <w:rPr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777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No Spacing"/>
    <w:uiPriority w:val="1"/>
    <w:qFormat/>
    <w:rsid w:val="008E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FACC90Fv9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FC80FvA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FACC90Fv9D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400v8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AF3D-BA50-4AF4-A4FA-CCAFB4C5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6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2016-04-21T04:12:00Z</cp:lastPrinted>
  <dcterms:created xsi:type="dcterms:W3CDTF">2016-04-11T02:48:00Z</dcterms:created>
  <dcterms:modified xsi:type="dcterms:W3CDTF">2017-04-17T05:25:00Z</dcterms:modified>
</cp:coreProperties>
</file>